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D7A" w:rsidRPr="00DD68EE" w:rsidRDefault="001E11A2" w:rsidP="00C32807">
      <w:pPr>
        <w:pStyle w:val="Listavistosa-nfasis11"/>
        <w:spacing w:after="0" w:line="240" w:lineRule="auto"/>
        <w:ind w:left="0"/>
        <w:jc w:val="center"/>
        <w:rPr>
          <w:rFonts w:ascii="Bookman Old Style" w:eastAsia="Times New Roman" w:hAnsi="Bookman Old Style" w:cs="Arial"/>
          <w:b/>
          <w:color w:val="000000"/>
          <w:lang w:eastAsia="es-ES"/>
        </w:rPr>
      </w:pPr>
      <w:r>
        <w:rPr>
          <w:rFonts w:ascii="Bookman Old Style" w:eastAsia="Times New Roman" w:hAnsi="Bookman Old Style" w:cs="Arial"/>
          <w:b/>
          <w:color w:val="000000"/>
          <w:lang w:eastAsia="es-ES"/>
        </w:rPr>
        <w:t>DISEÑO, ORGANIZACIÓN Y CELEBRACIÓN DE ACUERDOS MARCO DE PRECIOS</w:t>
      </w:r>
      <w:r w:rsidR="00447CC0" w:rsidRPr="0071302E">
        <w:rPr>
          <w:rStyle w:val="Refdenotaalpie"/>
          <w:rFonts w:ascii="Bookman Old Style" w:eastAsia="Times New Roman" w:hAnsi="Bookman Old Style" w:cs="Arial"/>
          <w:color w:val="000000"/>
          <w:lang w:eastAsia="es-ES"/>
        </w:rPr>
        <w:footnoteReference w:id="1"/>
      </w:r>
    </w:p>
    <w:p w:rsidR="007452F8" w:rsidRPr="0071302E" w:rsidRDefault="007452F8" w:rsidP="00C32807">
      <w:pPr>
        <w:pStyle w:val="Listavistosa-nfasis11"/>
        <w:spacing w:after="0" w:line="240" w:lineRule="auto"/>
        <w:ind w:left="0"/>
        <w:jc w:val="center"/>
        <w:rPr>
          <w:rFonts w:ascii="Bookman Old Style" w:eastAsia="Times New Roman" w:hAnsi="Bookman Old Style" w:cs="Arial"/>
          <w:color w:val="000000"/>
          <w:lang w:eastAsia="es-ES"/>
        </w:rPr>
      </w:pPr>
    </w:p>
    <w:p w:rsidR="00F96A23" w:rsidRPr="0071302E" w:rsidRDefault="00F96A23" w:rsidP="004F4444">
      <w:pPr>
        <w:pStyle w:val="Listavistosa-nfasis11"/>
        <w:spacing w:after="0" w:line="240" w:lineRule="auto"/>
        <w:ind w:left="0"/>
        <w:jc w:val="both"/>
        <w:rPr>
          <w:rFonts w:ascii="Bookman Old Style" w:eastAsia="Times New Roman" w:hAnsi="Bookman Old Style" w:cs="Arial"/>
          <w:color w:val="000000"/>
          <w:lang w:eastAsia="es-ES"/>
        </w:rPr>
      </w:pPr>
    </w:p>
    <w:p w:rsidR="00A711B2" w:rsidRPr="0071302E" w:rsidRDefault="00DE5F76" w:rsidP="004F4444">
      <w:pPr>
        <w:pStyle w:val="Listavistosa-nfasis11"/>
        <w:spacing w:after="0" w:line="240" w:lineRule="auto"/>
        <w:ind w:left="0"/>
        <w:jc w:val="right"/>
        <w:rPr>
          <w:rFonts w:ascii="Bookman Old Style" w:eastAsia="Times New Roman" w:hAnsi="Bookman Old Style" w:cs="Arial"/>
          <w:color w:val="000000"/>
          <w:lang w:eastAsia="es-ES"/>
        </w:rPr>
      </w:pPr>
      <w:r>
        <w:rPr>
          <w:rFonts w:ascii="Bookman Old Style" w:eastAsia="Times New Roman" w:hAnsi="Bookman Old Style" w:cs="Arial"/>
          <w:color w:val="000000"/>
          <w:lang w:eastAsia="es-ES"/>
        </w:rPr>
        <w:t>José Luis Sánchez Cardona</w:t>
      </w:r>
      <w:r w:rsidR="00A711B2" w:rsidRPr="0071302E">
        <w:rPr>
          <w:rStyle w:val="Refdenotaalpie"/>
          <w:rFonts w:ascii="Bookman Old Style" w:eastAsia="Times New Roman" w:hAnsi="Bookman Old Style" w:cs="Arial"/>
          <w:color w:val="000000"/>
          <w:lang w:eastAsia="es-ES"/>
        </w:rPr>
        <w:footnoteReference w:id="2"/>
      </w:r>
    </w:p>
    <w:p w:rsidR="00A711B2" w:rsidRDefault="00A711B2" w:rsidP="004F4444">
      <w:pPr>
        <w:pStyle w:val="Listavistosa-nfasis11"/>
        <w:spacing w:after="0" w:line="240" w:lineRule="auto"/>
        <w:ind w:left="0"/>
        <w:jc w:val="both"/>
        <w:rPr>
          <w:rFonts w:ascii="Bookman Old Style" w:eastAsia="Times New Roman" w:hAnsi="Bookman Old Style" w:cs="Arial"/>
          <w:color w:val="000000"/>
          <w:lang w:eastAsia="es-ES"/>
        </w:rPr>
      </w:pPr>
    </w:p>
    <w:p w:rsidR="00DE5F76" w:rsidRPr="0071302E" w:rsidRDefault="00DE5F76" w:rsidP="004F4444">
      <w:pPr>
        <w:pStyle w:val="Listavistosa-nfasis11"/>
        <w:spacing w:after="0" w:line="240" w:lineRule="auto"/>
        <w:ind w:left="0"/>
        <w:jc w:val="both"/>
        <w:rPr>
          <w:rFonts w:ascii="Bookman Old Style" w:eastAsia="Times New Roman" w:hAnsi="Bookman Old Style" w:cs="Arial"/>
          <w:color w:val="000000"/>
          <w:lang w:eastAsia="es-ES"/>
        </w:rPr>
      </w:pPr>
    </w:p>
    <w:p w:rsidR="00C338AF" w:rsidRPr="00347EC1" w:rsidRDefault="00DE5F76" w:rsidP="00347EC1">
      <w:pPr>
        <w:pStyle w:val="Prrafodelista"/>
        <w:spacing w:after="0" w:line="240" w:lineRule="auto"/>
        <w:ind w:left="992" w:right="1043"/>
        <w:jc w:val="both"/>
        <w:rPr>
          <w:rFonts w:ascii="Bookman Old Style" w:hAnsi="Bookman Old Style" w:cs="Tahoma"/>
          <w:sz w:val="18"/>
          <w:szCs w:val="18"/>
          <w:shd w:val="clear" w:color="auto" w:fill="FFFFFF"/>
        </w:rPr>
      </w:pPr>
      <w:r w:rsidRPr="002E5CEB">
        <w:rPr>
          <w:rFonts w:ascii="Bookman Old Style" w:hAnsi="Bookman Old Style" w:cs="Tahoma"/>
          <w:b/>
          <w:sz w:val="18"/>
          <w:szCs w:val="18"/>
          <w:shd w:val="clear" w:color="auto" w:fill="FFFFFF"/>
        </w:rPr>
        <w:t>RESUMEN</w:t>
      </w:r>
      <w:r w:rsidR="00EC5885">
        <w:rPr>
          <w:rFonts w:ascii="Bookman Old Style" w:hAnsi="Bookman Old Style" w:cs="Tahoma"/>
          <w:sz w:val="18"/>
          <w:szCs w:val="18"/>
          <w:shd w:val="clear" w:color="auto" w:fill="FFFFFF"/>
        </w:rPr>
        <w:t xml:space="preserve">. </w:t>
      </w:r>
      <w:r w:rsidR="00941EB5" w:rsidRPr="00BD714F">
        <w:rPr>
          <w:rFonts w:ascii="Bookman Old Style" w:hAnsi="Bookman Old Style" w:cs="Tahoma"/>
          <w:sz w:val="18"/>
          <w:szCs w:val="18"/>
          <w:shd w:val="clear" w:color="auto" w:fill="FFFFFF"/>
        </w:rPr>
        <w:t xml:space="preserve">El texto </w:t>
      </w:r>
      <w:r w:rsidR="001C5260" w:rsidRPr="00BD714F">
        <w:rPr>
          <w:rFonts w:ascii="Bookman Old Style" w:hAnsi="Bookman Old Style" w:cs="Tahoma"/>
          <w:sz w:val="18"/>
          <w:szCs w:val="18"/>
          <w:shd w:val="clear" w:color="auto" w:fill="FFFFFF"/>
        </w:rPr>
        <w:t xml:space="preserve">analiza </w:t>
      </w:r>
      <w:r w:rsidR="000D6D85">
        <w:rPr>
          <w:rFonts w:ascii="Bookman Old Style" w:hAnsi="Bookman Old Style" w:cs="Tahoma"/>
          <w:sz w:val="18"/>
          <w:szCs w:val="18"/>
          <w:shd w:val="clear" w:color="auto" w:fill="FFFFFF"/>
        </w:rPr>
        <w:t xml:space="preserve">la </w:t>
      </w:r>
      <w:r w:rsidR="001E11A2">
        <w:rPr>
          <w:rFonts w:ascii="Bookman Old Style" w:hAnsi="Bookman Old Style" w:cs="Tahoma"/>
          <w:sz w:val="18"/>
          <w:szCs w:val="18"/>
          <w:shd w:val="clear" w:color="auto" w:fill="FFFFFF"/>
        </w:rPr>
        <w:t>función reguladora</w:t>
      </w:r>
      <w:r w:rsidR="003C66A3">
        <w:rPr>
          <w:rFonts w:ascii="Bookman Old Style" w:hAnsi="Bookman Old Style" w:cs="Tahoma"/>
          <w:sz w:val="18"/>
          <w:szCs w:val="18"/>
          <w:shd w:val="clear" w:color="auto" w:fill="FFFFFF"/>
        </w:rPr>
        <w:t xml:space="preserve"> de Colombia Compra Eficiente</w:t>
      </w:r>
      <w:r w:rsidR="001E11A2">
        <w:rPr>
          <w:rFonts w:ascii="Bookman Old Style" w:hAnsi="Bookman Old Style" w:cs="Tahoma"/>
          <w:sz w:val="18"/>
          <w:szCs w:val="18"/>
          <w:shd w:val="clear" w:color="auto" w:fill="FFFFFF"/>
        </w:rPr>
        <w:t xml:space="preserve"> en el diseño, organización y celebración de los acuerdos marco de precios en el mercado de la contratación pública, teniendo en cuenta sus ventajas, </w:t>
      </w:r>
      <w:r w:rsidR="003C66A3">
        <w:rPr>
          <w:rFonts w:ascii="Bookman Old Style" w:hAnsi="Bookman Old Style" w:cs="Tahoma"/>
          <w:sz w:val="18"/>
          <w:szCs w:val="18"/>
          <w:shd w:val="clear" w:color="auto" w:fill="FFFFFF"/>
        </w:rPr>
        <w:t>debilidades y finalidades. E</w:t>
      </w:r>
      <w:r w:rsidR="00877190">
        <w:rPr>
          <w:rFonts w:ascii="Bookman Old Style" w:hAnsi="Bookman Old Style" w:cs="Tahoma"/>
          <w:sz w:val="18"/>
          <w:szCs w:val="18"/>
          <w:shd w:val="clear" w:color="auto" w:fill="FFFFFF"/>
        </w:rPr>
        <w:t>n este sentido, se desarrollan 5</w:t>
      </w:r>
      <w:r w:rsidR="003C66A3">
        <w:rPr>
          <w:rFonts w:ascii="Bookman Old Style" w:hAnsi="Bookman Old Style" w:cs="Tahoma"/>
          <w:sz w:val="18"/>
          <w:szCs w:val="18"/>
          <w:shd w:val="clear" w:color="auto" w:fill="FFFFFF"/>
        </w:rPr>
        <w:t xml:space="preserve"> tópicos: i) la naturaleza regulatoria de esta funci</w:t>
      </w:r>
      <w:r w:rsidR="00877190">
        <w:rPr>
          <w:rFonts w:ascii="Bookman Old Style" w:hAnsi="Bookman Old Style" w:cs="Tahoma"/>
          <w:sz w:val="18"/>
          <w:szCs w:val="18"/>
          <w:shd w:val="clear" w:color="auto" w:fill="FFFFFF"/>
        </w:rPr>
        <w:t>ón, esto es, su influencia</w:t>
      </w:r>
      <w:r w:rsidR="00101A6C">
        <w:rPr>
          <w:rFonts w:ascii="Bookman Old Style" w:hAnsi="Bookman Old Style" w:cs="Tahoma"/>
          <w:sz w:val="18"/>
          <w:szCs w:val="18"/>
          <w:shd w:val="clear" w:color="auto" w:fill="FFFFFF"/>
        </w:rPr>
        <w:t xml:space="preserve"> e intervención</w:t>
      </w:r>
      <w:r w:rsidR="00877190">
        <w:rPr>
          <w:rFonts w:ascii="Bookman Old Style" w:hAnsi="Bookman Old Style" w:cs="Tahoma"/>
          <w:sz w:val="18"/>
          <w:szCs w:val="18"/>
          <w:shd w:val="clear" w:color="auto" w:fill="FFFFFF"/>
        </w:rPr>
        <w:t xml:space="preserve"> en el mercado; ii) la necesidad de establecer criterios por parte de Colombia Compra Eficiente para suscribir acuerdos marco de precios</w:t>
      </w:r>
      <w:r w:rsidR="0061657B">
        <w:rPr>
          <w:rFonts w:ascii="Bookman Old Style" w:hAnsi="Bookman Old Style" w:cs="Tahoma"/>
          <w:sz w:val="18"/>
          <w:szCs w:val="18"/>
          <w:shd w:val="clear" w:color="auto" w:fill="FFFFFF"/>
        </w:rPr>
        <w:t>; iii) procedimiento para la posterior celebración de acuerdos marco de precios; iv) la orden de compra directa y la operación primaria y secundaria;</w:t>
      </w:r>
      <w:r w:rsidR="008370AF">
        <w:rPr>
          <w:rFonts w:ascii="Bookman Old Style" w:hAnsi="Bookman Old Style" w:cs="Tahoma"/>
          <w:sz w:val="18"/>
          <w:szCs w:val="18"/>
          <w:shd w:val="clear" w:color="auto" w:fill="FFFFFF"/>
        </w:rPr>
        <w:t xml:space="preserve"> y</w:t>
      </w:r>
      <w:r w:rsidR="0061657B">
        <w:rPr>
          <w:rFonts w:ascii="Bookman Old Style" w:hAnsi="Bookman Old Style" w:cs="Tahoma"/>
          <w:sz w:val="18"/>
          <w:szCs w:val="18"/>
          <w:shd w:val="clear" w:color="auto" w:fill="FFFFFF"/>
        </w:rPr>
        <w:t xml:space="preserve"> v)</w:t>
      </w:r>
      <w:r w:rsidR="008370AF">
        <w:rPr>
          <w:rFonts w:ascii="Bookman Old Style" w:hAnsi="Bookman Old Style" w:cs="Tahoma"/>
          <w:sz w:val="18"/>
          <w:szCs w:val="18"/>
          <w:shd w:val="clear" w:color="auto" w:fill="FFFFFF"/>
        </w:rPr>
        <w:t xml:space="preserve"> los acuerdos marco y sus contratos derivados, donde se presenta una discusión sobre las obligaciones de los diferentes actores que intervienen</w:t>
      </w:r>
      <w:r w:rsidR="0061657B">
        <w:rPr>
          <w:rFonts w:ascii="Bookman Old Style" w:hAnsi="Bookman Old Style" w:cs="Tahoma"/>
          <w:sz w:val="18"/>
          <w:szCs w:val="18"/>
          <w:shd w:val="clear" w:color="auto" w:fill="FFFFFF"/>
        </w:rPr>
        <w:t xml:space="preserve">. </w:t>
      </w:r>
    </w:p>
    <w:p w:rsidR="00596BE2" w:rsidRPr="00596BE2" w:rsidRDefault="00596BE2" w:rsidP="00596BE2">
      <w:pPr>
        <w:spacing w:after="0" w:line="240" w:lineRule="auto"/>
        <w:ind w:right="1043"/>
        <w:jc w:val="both"/>
        <w:rPr>
          <w:rFonts w:ascii="Bookman Old Style" w:hAnsi="Bookman Old Style"/>
        </w:rPr>
      </w:pPr>
    </w:p>
    <w:p w:rsidR="00286344" w:rsidRDefault="00286344" w:rsidP="0089522B">
      <w:pPr>
        <w:pStyle w:val="Prrafodelista"/>
        <w:spacing w:after="0" w:line="240" w:lineRule="auto"/>
        <w:ind w:left="0" w:right="1043"/>
        <w:jc w:val="both"/>
        <w:rPr>
          <w:rFonts w:ascii="Bookman Old Style" w:hAnsi="Bookman Old Style"/>
        </w:rPr>
      </w:pPr>
    </w:p>
    <w:p w:rsidR="00C50090" w:rsidRDefault="00364B3D" w:rsidP="00554808">
      <w:pPr>
        <w:pStyle w:val="Prrafodelista"/>
        <w:spacing w:after="0"/>
        <w:ind w:left="0" w:right="1043"/>
        <w:jc w:val="both"/>
        <w:rPr>
          <w:rFonts w:ascii="Bookman Old Style" w:hAnsi="Bookman Old Style"/>
          <w:b/>
        </w:rPr>
      </w:pPr>
      <w:r w:rsidRPr="00364B3D">
        <w:rPr>
          <w:rFonts w:ascii="Bookman Old Style" w:hAnsi="Bookman Old Style"/>
          <w:b/>
        </w:rPr>
        <w:t xml:space="preserve">Introducción </w:t>
      </w:r>
    </w:p>
    <w:p w:rsidR="00BD714F" w:rsidRDefault="00BD714F" w:rsidP="00554808">
      <w:pPr>
        <w:pStyle w:val="Prrafodelista"/>
        <w:spacing w:after="0"/>
        <w:ind w:left="0" w:right="1043"/>
        <w:jc w:val="both"/>
        <w:rPr>
          <w:rFonts w:ascii="Bookman Old Style" w:hAnsi="Bookman Old Style"/>
          <w:b/>
        </w:rPr>
      </w:pPr>
    </w:p>
    <w:p w:rsidR="001E74C0" w:rsidRPr="00757E32" w:rsidRDefault="0061657B" w:rsidP="004C013C">
      <w:pPr>
        <w:autoSpaceDE w:val="0"/>
        <w:autoSpaceDN w:val="0"/>
        <w:adjustRightInd w:val="0"/>
        <w:spacing w:after="0"/>
        <w:jc w:val="both"/>
        <w:rPr>
          <w:rFonts w:ascii="Bookman Old Style" w:hAnsi="Bookman Old Style" w:cs="Arial"/>
        </w:rPr>
      </w:pPr>
      <w:r>
        <w:rPr>
          <w:rFonts w:ascii="Bookman Old Style" w:hAnsi="Bookman Old Style" w:cs="Tahoma"/>
          <w:shd w:val="clear" w:color="auto" w:fill="FFFFFF"/>
        </w:rPr>
        <w:t xml:space="preserve">La preocupación por crear una institución que establezca </w:t>
      </w:r>
      <w:r w:rsidR="00757E32">
        <w:rPr>
          <w:rFonts w:ascii="Bookman Old Style" w:hAnsi="Bookman Old Style" w:cs="Tahoma"/>
          <w:shd w:val="clear" w:color="auto" w:fill="FFFFFF"/>
        </w:rPr>
        <w:t xml:space="preserve">reglas, </w:t>
      </w:r>
      <w:r w:rsidR="00D2785B">
        <w:rPr>
          <w:rFonts w:ascii="Bookman Old Style" w:hAnsi="Bookman Old Style" w:cs="Tahoma"/>
          <w:shd w:val="clear" w:color="auto" w:fill="FFFFFF"/>
        </w:rPr>
        <w:t>que le confiera c</w:t>
      </w:r>
      <w:r>
        <w:rPr>
          <w:rFonts w:ascii="Bookman Old Style" w:hAnsi="Bookman Old Style" w:cs="Tahoma"/>
          <w:shd w:val="clear" w:color="auto" w:fill="FFFFFF"/>
        </w:rPr>
        <w:t xml:space="preserve">oherencia </w:t>
      </w:r>
      <w:r w:rsidR="00D2785B">
        <w:rPr>
          <w:rFonts w:ascii="Bookman Old Style" w:hAnsi="Bookman Old Style" w:cs="Tahoma"/>
          <w:shd w:val="clear" w:color="auto" w:fill="FFFFFF"/>
        </w:rPr>
        <w:t>a</w:t>
      </w:r>
      <w:r>
        <w:rPr>
          <w:rFonts w:ascii="Bookman Old Style" w:hAnsi="Bookman Old Style" w:cs="Tahoma"/>
          <w:shd w:val="clear" w:color="auto" w:fill="FFFFFF"/>
        </w:rPr>
        <w:t xml:space="preserve"> </w:t>
      </w:r>
      <w:r w:rsidR="00757E32">
        <w:rPr>
          <w:rFonts w:ascii="Bookman Old Style" w:hAnsi="Bookman Old Style" w:cs="Tahoma"/>
          <w:shd w:val="clear" w:color="auto" w:fill="FFFFFF"/>
        </w:rPr>
        <w:t>la contratación y disminuya los costos de transacción</w:t>
      </w:r>
      <w:r>
        <w:rPr>
          <w:rFonts w:ascii="Bookman Old Style" w:hAnsi="Bookman Old Style" w:cs="Tahoma"/>
          <w:shd w:val="clear" w:color="auto" w:fill="FFFFFF"/>
        </w:rPr>
        <w:t xml:space="preserve">, </w:t>
      </w:r>
      <w:r w:rsidR="00757E32">
        <w:rPr>
          <w:rFonts w:ascii="Bookman Old Style" w:hAnsi="Bookman Old Style" w:cs="Tahoma"/>
          <w:shd w:val="clear" w:color="auto" w:fill="FFFFFF"/>
        </w:rPr>
        <w:t xml:space="preserve">dio </w:t>
      </w:r>
      <w:r w:rsidR="00D2785B">
        <w:rPr>
          <w:rFonts w:ascii="Bookman Old Style" w:hAnsi="Bookman Old Style" w:cs="Tahoma"/>
          <w:shd w:val="clear" w:color="auto" w:fill="FFFFFF"/>
        </w:rPr>
        <w:t>paso a</w:t>
      </w:r>
      <w:r w:rsidR="0018137A" w:rsidRPr="001E74C0">
        <w:rPr>
          <w:rFonts w:ascii="Bookman Old Style" w:hAnsi="Bookman Old Style" w:cs="Arial"/>
        </w:rPr>
        <w:t xml:space="preserve"> la Agencia Nacional de Contratación Públ</w:t>
      </w:r>
      <w:r w:rsidR="007C2365">
        <w:rPr>
          <w:rFonts w:ascii="Bookman Old Style" w:hAnsi="Bookman Old Style" w:cs="Arial"/>
        </w:rPr>
        <w:t>ica –Colombia Compra Eficiente</w:t>
      </w:r>
      <w:r w:rsidR="0027235E">
        <w:rPr>
          <w:rFonts w:ascii="Bookman Old Style" w:hAnsi="Bookman Old Style" w:cs="Arial"/>
        </w:rPr>
        <w:t>–</w:t>
      </w:r>
      <w:r w:rsidR="00757E32">
        <w:rPr>
          <w:rFonts w:ascii="Bookman Old Style" w:hAnsi="Bookman Old Style" w:cs="Arial"/>
        </w:rPr>
        <w:t xml:space="preserve">, </w:t>
      </w:r>
      <w:r w:rsidR="00992EC6">
        <w:rPr>
          <w:rFonts w:ascii="Bookman Old Style" w:hAnsi="Bookman Old Style" w:cs="Arial"/>
        </w:rPr>
        <w:t>constituyéndose</w:t>
      </w:r>
      <w:r w:rsidR="00C404B4">
        <w:rPr>
          <w:rFonts w:ascii="Bookman Old Style" w:hAnsi="Bookman Old Style" w:cs="Arial"/>
        </w:rPr>
        <w:t xml:space="preserve"> en</w:t>
      </w:r>
      <w:r w:rsidR="00992EC6">
        <w:rPr>
          <w:rFonts w:ascii="Bookman Old Style" w:hAnsi="Bookman Old Style" w:cs="Arial"/>
        </w:rPr>
        <w:t xml:space="preserve"> </w:t>
      </w:r>
      <w:r w:rsidR="007C2365">
        <w:rPr>
          <w:rFonts w:ascii="Bookman Old Style" w:hAnsi="Bookman Old Style" w:cs="Arial"/>
        </w:rPr>
        <w:t>un órgano creador de</w:t>
      </w:r>
      <w:r w:rsidR="003665C5">
        <w:rPr>
          <w:rFonts w:ascii="Bookman Old Style" w:hAnsi="Bookman Old Style" w:cs="Arial"/>
        </w:rPr>
        <w:t>l</w:t>
      </w:r>
      <w:r w:rsidR="007C2365">
        <w:rPr>
          <w:rFonts w:ascii="Bookman Old Style" w:hAnsi="Bookman Old Style" w:cs="Arial"/>
        </w:rPr>
        <w:t xml:space="preserve"> derecho. </w:t>
      </w:r>
      <w:r w:rsidR="0018137A" w:rsidRPr="001E74C0">
        <w:rPr>
          <w:rFonts w:ascii="Bookman Old Style" w:hAnsi="Bookman Old Style" w:cs="Arial"/>
        </w:rPr>
        <w:t xml:space="preserve">Esta agencia tiene una particularidad dentro del subsistema jurídico administrativo, </w:t>
      </w:r>
      <w:r w:rsidR="00F475D6">
        <w:rPr>
          <w:rFonts w:ascii="Bookman Old Style" w:hAnsi="Bookman Old Style" w:cs="Arial"/>
        </w:rPr>
        <w:t xml:space="preserve">al establecer políticas, </w:t>
      </w:r>
      <w:r w:rsidR="00BC03CD" w:rsidRPr="001E74C0">
        <w:rPr>
          <w:rFonts w:ascii="Bookman Old Style" w:hAnsi="Bookman Old Style" w:cs="Arial"/>
        </w:rPr>
        <w:t>reglas</w:t>
      </w:r>
      <w:r w:rsidR="00F475D6">
        <w:rPr>
          <w:rFonts w:ascii="Bookman Old Style" w:hAnsi="Bookman Old Style" w:cs="Arial"/>
        </w:rPr>
        <w:t xml:space="preserve"> y lineamientos</w:t>
      </w:r>
      <w:r w:rsidR="00BC03CD" w:rsidRPr="001E74C0">
        <w:rPr>
          <w:rFonts w:ascii="Bookman Old Style" w:hAnsi="Bookman Old Style" w:cs="Arial"/>
        </w:rPr>
        <w:t xml:space="preserve"> en l</w:t>
      </w:r>
      <w:r w:rsidR="00D2785B">
        <w:rPr>
          <w:rFonts w:ascii="Bookman Old Style" w:hAnsi="Bookman Old Style" w:cs="Arial"/>
        </w:rPr>
        <w:t>a</w:t>
      </w:r>
      <w:r w:rsidR="00BC03CD" w:rsidRPr="001E74C0">
        <w:rPr>
          <w:rFonts w:ascii="Bookman Old Style" w:hAnsi="Bookman Old Style" w:cs="Arial"/>
        </w:rPr>
        <w:t xml:space="preserve"> contrat</w:t>
      </w:r>
      <w:r w:rsidR="00D2785B">
        <w:rPr>
          <w:rFonts w:ascii="Bookman Old Style" w:hAnsi="Bookman Old Style" w:cs="Arial"/>
        </w:rPr>
        <w:t xml:space="preserve">ación </w:t>
      </w:r>
      <w:r w:rsidR="00BC03CD" w:rsidRPr="001E74C0">
        <w:rPr>
          <w:rFonts w:ascii="Bookman Old Style" w:hAnsi="Bookman Old Style" w:cs="Arial"/>
        </w:rPr>
        <w:t>estatal</w:t>
      </w:r>
      <w:r w:rsidR="0027235E">
        <w:rPr>
          <w:rFonts w:ascii="Bookman Old Style" w:hAnsi="Bookman Old Style" w:cs="Arial"/>
        </w:rPr>
        <w:t>,</w:t>
      </w:r>
      <w:r w:rsidR="001E74C0" w:rsidRPr="001E74C0">
        <w:rPr>
          <w:rFonts w:ascii="Bookman Old Style" w:hAnsi="Bookman Old Style" w:cs="Arial"/>
        </w:rPr>
        <w:t xml:space="preserve"> </w:t>
      </w:r>
      <w:r w:rsidR="00D2785B">
        <w:rPr>
          <w:rFonts w:ascii="Bookman Old Style" w:hAnsi="Bookman Old Style" w:cs="Arial"/>
        </w:rPr>
        <w:t>afectando</w:t>
      </w:r>
      <w:r w:rsidR="001E74C0" w:rsidRPr="001E74C0">
        <w:rPr>
          <w:rFonts w:ascii="Bookman Old Style" w:hAnsi="Bookman Old Style" w:cs="Arial"/>
        </w:rPr>
        <w:t xml:space="preserve"> la autonomía </w:t>
      </w:r>
      <w:r w:rsidR="00F475D6">
        <w:rPr>
          <w:rFonts w:ascii="Bookman Old Style" w:hAnsi="Bookman Old Style" w:cs="Arial"/>
        </w:rPr>
        <w:t xml:space="preserve">y libertad </w:t>
      </w:r>
      <w:r w:rsidR="001E74C0" w:rsidRPr="001E74C0">
        <w:rPr>
          <w:rFonts w:ascii="Bookman Old Style" w:hAnsi="Bookman Old Style" w:cs="Arial"/>
        </w:rPr>
        <w:t>de las entidades</w:t>
      </w:r>
      <w:r w:rsidR="00BC03CD" w:rsidRPr="001E74C0">
        <w:rPr>
          <w:rFonts w:ascii="Bookman Old Style" w:hAnsi="Bookman Old Style" w:cs="Arial"/>
        </w:rPr>
        <w:t>,</w:t>
      </w:r>
      <w:r w:rsidR="00757E32">
        <w:rPr>
          <w:rFonts w:ascii="Bookman Old Style" w:hAnsi="Bookman Old Style" w:cs="Arial"/>
        </w:rPr>
        <w:t xml:space="preserve"> basado en que su criterio</w:t>
      </w:r>
      <w:r w:rsidR="00D2785B">
        <w:rPr>
          <w:rFonts w:ascii="Bookman Old Style" w:hAnsi="Bookman Old Style" w:cs="Arial"/>
        </w:rPr>
        <w:t>,</w:t>
      </w:r>
      <w:r w:rsidR="00757E32">
        <w:rPr>
          <w:rFonts w:ascii="Bookman Old Style" w:hAnsi="Bookman Old Style" w:cs="Arial"/>
        </w:rPr>
        <w:t xml:space="preserve"> como agente rector o regulador</w:t>
      </w:r>
      <w:r w:rsidR="00D2785B">
        <w:rPr>
          <w:rFonts w:ascii="Bookman Old Style" w:hAnsi="Bookman Old Style" w:cs="Arial"/>
        </w:rPr>
        <w:t>,</w:t>
      </w:r>
      <w:r w:rsidR="00757E32">
        <w:rPr>
          <w:rFonts w:ascii="Bookman Old Style" w:hAnsi="Bookman Old Style" w:cs="Arial"/>
        </w:rPr>
        <w:t xml:space="preserve"> es más eficiente</w:t>
      </w:r>
      <w:r w:rsidR="00EC5885">
        <w:rPr>
          <w:rFonts w:ascii="Bookman Old Style" w:hAnsi="Bookman Old Style" w:cs="Arial"/>
        </w:rPr>
        <w:t xml:space="preserve"> y estimula </w:t>
      </w:r>
      <w:r w:rsidR="00101A6C">
        <w:rPr>
          <w:rFonts w:ascii="Bookman Old Style" w:hAnsi="Bookman Old Style" w:cs="Arial"/>
        </w:rPr>
        <w:t xml:space="preserve">de forma positiva </w:t>
      </w:r>
      <w:r w:rsidR="00EC5885">
        <w:rPr>
          <w:rFonts w:ascii="Bookman Old Style" w:hAnsi="Bookman Old Style" w:cs="Arial"/>
        </w:rPr>
        <w:t>el mercado de la contratación pública</w:t>
      </w:r>
      <w:r w:rsidR="00757E32">
        <w:rPr>
          <w:rFonts w:ascii="Bookman Old Style" w:hAnsi="Bookman Old Style" w:cs="Arial"/>
        </w:rPr>
        <w:t xml:space="preserve">. </w:t>
      </w:r>
    </w:p>
    <w:p w:rsidR="00BC03CD" w:rsidRPr="008E6F89" w:rsidRDefault="001E74C0" w:rsidP="00C32807">
      <w:pPr>
        <w:autoSpaceDE w:val="0"/>
        <w:autoSpaceDN w:val="0"/>
        <w:adjustRightInd w:val="0"/>
        <w:spacing w:before="120" w:after="0"/>
        <w:jc w:val="both"/>
        <w:rPr>
          <w:rFonts w:ascii="Bookman Old Style" w:hAnsi="Bookman Old Style" w:cs="Tahoma"/>
          <w:shd w:val="clear" w:color="auto" w:fill="FFFFFF"/>
        </w:rPr>
      </w:pPr>
      <w:r w:rsidRPr="001E74C0">
        <w:rPr>
          <w:rFonts w:ascii="Bookman Old Style" w:hAnsi="Bookman Old Style" w:cs="Arial"/>
        </w:rPr>
        <w:tab/>
      </w:r>
      <w:r w:rsidR="00EC5885" w:rsidRPr="008E6F89">
        <w:rPr>
          <w:rFonts w:ascii="Bookman Old Style" w:hAnsi="Bookman Old Style" w:cs="Tahoma"/>
          <w:shd w:val="clear" w:color="auto" w:fill="FFFFFF"/>
        </w:rPr>
        <w:t>Este artículo analiza</w:t>
      </w:r>
      <w:r w:rsidR="00D2785B">
        <w:rPr>
          <w:rFonts w:ascii="Bookman Old Style" w:hAnsi="Bookman Old Style" w:cs="Tahoma"/>
          <w:shd w:val="clear" w:color="auto" w:fill="FFFFFF"/>
        </w:rPr>
        <w:t xml:space="preserve">, particularmente, </w:t>
      </w:r>
      <w:r w:rsidR="00EC5885" w:rsidRPr="008E6F89">
        <w:rPr>
          <w:rFonts w:ascii="Bookman Old Style" w:hAnsi="Bookman Old Style" w:cs="Tahoma"/>
          <w:shd w:val="clear" w:color="auto" w:fill="FFFFFF"/>
        </w:rPr>
        <w:t xml:space="preserve">la función reguladora de Colombia Compra Eficiente en el diseño, organización y celebración de los acuerdos marco de precios, teniendo en cuenta sus ventajas, debilidades y finalidades. En este sentido, se desarrollan 5 tópicos: i) la naturaleza regulatoria de esta función, esto es, su influencia en el mercado; ii) la necesidad de establecer criterios para </w:t>
      </w:r>
      <w:r w:rsidR="00EC5885" w:rsidRPr="008E6F89">
        <w:rPr>
          <w:rFonts w:ascii="Bookman Old Style" w:hAnsi="Bookman Old Style" w:cs="Tahoma"/>
          <w:shd w:val="clear" w:color="auto" w:fill="FFFFFF"/>
        </w:rPr>
        <w:lastRenderedPageBreak/>
        <w:t>suscribir acuerdos marco de precios; iii) procedimiento para celebra</w:t>
      </w:r>
      <w:r w:rsidR="00D2785B">
        <w:rPr>
          <w:rFonts w:ascii="Bookman Old Style" w:hAnsi="Bookman Old Style" w:cs="Tahoma"/>
          <w:shd w:val="clear" w:color="auto" w:fill="FFFFFF"/>
        </w:rPr>
        <w:t>r</w:t>
      </w:r>
      <w:r w:rsidR="00EC5885" w:rsidRPr="008E6F89">
        <w:rPr>
          <w:rFonts w:ascii="Bookman Old Style" w:hAnsi="Bookman Old Style" w:cs="Tahoma"/>
          <w:shd w:val="clear" w:color="auto" w:fill="FFFFFF"/>
        </w:rPr>
        <w:t xml:space="preserve"> acuerdos marco de precios</w:t>
      </w:r>
      <w:r w:rsidR="00D2785B">
        <w:rPr>
          <w:rFonts w:ascii="Bookman Old Style" w:hAnsi="Bookman Old Style" w:cs="Tahoma"/>
          <w:shd w:val="clear" w:color="auto" w:fill="FFFFFF"/>
        </w:rPr>
        <w:t xml:space="preserve">: </w:t>
      </w:r>
      <w:r w:rsidR="00EC5885" w:rsidRPr="008E6F89">
        <w:rPr>
          <w:rFonts w:ascii="Bookman Old Style" w:hAnsi="Bookman Old Style" w:cs="Tahoma"/>
          <w:shd w:val="clear" w:color="auto" w:fill="FFFFFF"/>
        </w:rPr>
        <w:t xml:space="preserve">licitación pública o selección abreviada; iv) orden de compra directa y la operación primaria y secundaria </w:t>
      </w:r>
      <w:r w:rsidR="008370AF" w:rsidRPr="008E6F89">
        <w:rPr>
          <w:rFonts w:ascii="Bookman Old Style" w:hAnsi="Bookman Old Style" w:cs="Tahoma"/>
          <w:shd w:val="clear" w:color="auto" w:fill="FFFFFF"/>
        </w:rPr>
        <w:t xml:space="preserve">y </w:t>
      </w:r>
      <w:r w:rsidR="00EC5885" w:rsidRPr="008E6F89">
        <w:rPr>
          <w:rFonts w:ascii="Bookman Old Style" w:hAnsi="Bookman Old Style" w:cs="Tahoma"/>
          <w:shd w:val="clear" w:color="auto" w:fill="FFFFFF"/>
        </w:rPr>
        <w:t xml:space="preserve">v) </w:t>
      </w:r>
      <w:r w:rsidR="008370AF" w:rsidRPr="008E6F89">
        <w:rPr>
          <w:rFonts w:ascii="Bookman Old Style" w:hAnsi="Bookman Old Style" w:cs="Tahoma"/>
          <w:shd w:val="clear" w:color="auto" w:fill="FFFFFF"/>
        </w:rPr>
        <w:t>acuerdos marco y contratos d</w:t>
      </w:r>
      <w:r w:rsidR="00496F7A">
        <w:rPr>
          <w:rFonts w:ascii="Bookman Old Style" w:hAnsi="Bookman Old Style" w:cs="Tahoma"/>
          <w:shd w:val="clear" w:color="auto" w:fill="FFFFFF"/>
        </w:rPr>
        <w:t xml:space="preserve">erivados, </w:t>
      </w:r>
      <w:r w:rsidR="00C404B4">
        <w:rPr>
          <w:rFonts w:ascii="Bookman Old Style" w:hAnsi="Bookman Old Style" w:cs="Tahoma"/>
          <w:shd w:val="clear" w:color="auto" w:fill="FFFFFF"/>
        </w:rPr>
        <w:t xml:space="preserve">presentando </w:t>
      </w:r>
      <w:r w:rsidR="00496F7A">
        <w:rPr>
          <w:rFonts w:ascii="Bookman Old Style" w:hAnsi="Bookman Old Style" w:cs="Tahoma"/>
          <w:shd w:val="clear" w:color="auto" w:fill="FFFFFF"/>
        </w:rPr>
        <w:t>un debate</w:t>
      </w:r>
      <w:r w:rsidR="008370AF" w:rsidRPr="008E6F89">
        <w:rPr>
          <w:rFonts w:ascii="Bookman Old Style" w:hAnsi="Bookman Old Style" w:cs="Tahoma"/>
          <w:shd w:val="clear" w:color="auto" w:fill="FFFFFF"/>
        </w:rPr>
        <w:t xml:space="preserve"> sobre las obligaciones de los diferentes actores que intervienen</w:t>
      </w:r>
      <w:r w:rsidR="00EC5885" w:rsidRPr="008E6F89">
        <w:rPr>
          <w:rFonts w:ascii="Bookman Old Style" w:hAnsi="Bookman Old Style" w:cs="Tahoma"/>
          <w:shd w:val="clear" w:color="auto" w:fill="FFFFFF"/>
        </w:rPr>
        <w:t>.</w:t>
      </w:r>
    </w:p>
    <w:p w:rsidR="001E74C0" w:rsidRDefault="001E74C0" w:rsidP="004C013C">
      <w:pPr>
        <w:autoSpaceDE w:val="0"/>
        <w:autoSpaceDN w:val="0"/>
        <w:adjustRightInd w:val="0"/>
        <w:spacing w:after="0"/>
        <w:jc w:val="both"/>
        <w:rPr>
          <w:rFonts w:ascii="Bookman Old Style" w:hAnsi="Bookman Old Style" w:cs="Tahoma"/>
          <w:shd w:val="clear" w:color="auto" w:fill="FFFFFF"/>
        </w:rPr>
      </w:pPr>
    </w:p>
    <w:p w:rsidR="001E74C0" w:rsidRPr="00D37210" w:rsidRDefault="00950F91" w:rsidP="005A2980">
      <w:pPr>
        <w:autoSpaceDE w:val="0"/>
        <w:autoSpaceDN w:val="0"/>
        <w:adjustRightInd w:val="0"/>
        <w:spacing w:after="0" w:line="240" w:lineRule="auto"/>
        <w:jc w:val="both"/>
        <w:rPr>
          <w:rFonts w:ascii="Bookman Old Style" w:hAnsi="Bookman Old Style" w:cs="Tahoma"/>
          <w:b/>
          <w:shd w:val="clear" w:color="auto" w:fill="FFFFFF"/>
        </w:rPr>
      </w:pPr>
      <w:r>
        <w:rPr>
          <w:rFonts w:ascii="Bookman Old Style" w:hAnsi="Bookman Old Style" w:cs="Tahoma"/>
          <w:b/>
          <w:shd w:val="clear" w:color="auto" w:fill="FFFFFF"/>
        </w:rPr>
        <w:t xml:space="preserve">1. </w:t>
      </w:r>
      <w:r w:rsidR="00AB59D7">
        <w:rPr>
          <w:rFonts w:ascii="Bookman Old Style" w:hAnsi="Bookman Old Style" w:cs="Tahoma"/>
          <w:b/>
          <w:shd w:val="clear" w:color="auto" w:fill="FFFFFF"/>
        </w:rPr>
        <w:t>N</w:t>
      </w:r>
      <w:r>
        <w:rPr>
          <w:rFonts w:ascii="Bookman Old Style" w:hAnsi="Bookman Old Style" w:cs="Tahoma"/>
          <w:b/>
          <w:shd w:val="clear" w:color="auto" w:fill="FFFFFF"/>
        </w:rPr>
        <w:t xml:space="preserve">aturaleza reguladora de la función de diseño, </w:t>
      </w:r>
      <w:r w:rsidR="00C404B4">
        <w:rPr>
          <w:rFonts w:ascii="Bookman Old Style" w:hAnsi="Bookman Old Style" w:cs="Tahoma"/>
          <w:b/>
          <w:shd w:val="clear" w:color="auto" w:fill="FFFFFF"/>
        </w:rPr>
        <w:t>organización</w:t>
      </w:r>
      <w:r>
        <w:rPr>
          <w:rFonts w:ascii="Bookman Old Style" w:hAnsi="Bookman Old Style" w:cs="Tahoma"/>
          <w:b/>
          <w:shd w:val="clear" w:color="auto" w:fill="FFFFFF"/>
        </w:rPr>
        <w:t xml:space="preserve"> y suscripción de acuerdos marco de precios</w:t>
      </w:r>
    </w:p>
    <w:p w:rsidR="00950F91" w:rsidRDefault="00950F91" w:rsidP="004C013C">
      <w:pPr>
        <w:autoSpaceDE w:val="0"/>
        <w:autoSpaceDN w:val="0"/>
        <w:adjustRightInd w:val="0"/>
        <w:spacing w:after="0"/>
        <w:jc w:val="both"/>
        <w:rPr>
          <w:rFonts w:ascii="Bookman Old Style" w:hAnsi="Bookman Old Style"/>
        </w:rPr>
      </w:pPr>
    </w:p>
    <w:p w:rsidR="001D6DAF" w:rsidRPr="001D6DAF" w:rsidRDefault="00101A6C" w:rsidP="00D2785B">
      <w:pPr>
        <w:autoSpaceDE w:val="0"/>
        <w:autoSpaceDN w:val="0"/>
        <w:adjustRightInd w:val="0"/>
        <w:spacing w:before="120" w:after="0"/>
        <w:jc w:val="both"/>
        <w:rPr>
          <w:rFonts w:ascii="Bookman Old Style" w:hAnsi="Bookman Old Style" w:cs="MyriadPro-Regular"/>
          <w:sz w:val="21"/>
          <w:szCs w:val="21"/>
          <w:lang w:val="es-CO" w:eastAsia="es-CO"/>
        </w:rPr>
      </w:pPr>
      <w:r>
        <w:rPr>
          <w:rFonts w:ascii="Bookman Old Style" w:hAnsi="Bookman Old Style"/>
        </w:rPr>
        <w:t xml:space="preserve">Colombia Compra Eficiente </w:t>
      </w:r>
      <w:r w:rsidR="009D13EB">
        <w:rPr>
          <w:rFonts w:ascii="Bookman Old Style" w:hAnsi="Bookman Old Style"/>
        </w:rPr>
        <w:t xml:space="preserve">no es </w:t>
      </w:r>
      <w:r w:rsidR="00D2785B">
        <w:rPr>
          <w:rFonts w:ascii="Bookman Old Style" w:hAnsi="Bookman Old Style"/>
        </w:rPr>
        <w:t xml:space="preserve">solo </w:t>
      </w:r>
      <w:r w:rsidR="009D13EB">
        <w:rPr>
          <w:rFonts w:ascii="Bookman Old Style" w:hAnsi="Bookman Old Style"/>
        </w:rPr>
        <w:t xml:space="preserve">un órgano que </w:t>
      </w:r>
      <w:r w:rsidR="00D2785B">
        <w:rPr>
          <w:rFonts w:ascii="Bookman Old Style" w:hAnsi="Bookman Old Style"/>
        </w:rPr>
        <w:t>orienta</w:t>
      </w:r>
      <w:r w:rsidR="009D13EB">
        <w:rPr>
          <w:rFonts w:ascii="Bookman Old Style" w:hAnsi="Bookman Old Style"/>
        </w:rPr>
        <w:t xml:space="preserve"> las actuaciones contractuales o </w:t>
      </w:r>
      <w:r w:rsidR="00D2785B">
        <w:rPr>
          <w:rFonts w:ascii="Bookman Old Style" w:hAnsi="Bookman Old Style"/>
        </w:rPr>
        <w:t>hace</w:t>
      </w:r>
      <w:r w:rsidR="009D13EB">
        <w:rPr>
          <w:rFonts w:ascii="Bookman Old Style" w:hAnsi="Bookman Old Style"/>
        </w:rPr>
        <w:t xml:space="preserve"> recomendaciones, </w:t>
      </w:r>
      <w:r w:rsidR="00804EEE">
        <w:rPr>
          <w:rFonts w:ascii="Bookman Old Style" w:hAnsi="Bookman Old Style"/>
        </w:rPr>
        <w:t xml:space="preserve">en el entendido </w:t>
      </w:r>
      <w:r w:rsidR="0027235E">
        <w:rPr>
          <w:rFonts w:ascii="Bookman Old Style" w:hAnsi="Bookman Old Style"/>
        </w:rPr>
        <w:t xml:space="preserve">de </w:t>
      </w:r>
      <w:r w:rsidR="00804EEE">
        <w:rPr>
          <w:rFonts w:ascii="Bookman Old Style" w:hAnsi="Bookman Old Style"/>
        </w:rPr>
        <w:t xml:space="preserve">que </w:t>
      </w:r>
      <w:r w:rsidR="00507AFD" w:rsidRPr="006C61D8">
        <w:rPr>
          <w:rFonts w:ascii="Bookman Old Style" w:hAnsi="Bookman Old Style" w:cs="Arial"/>
        </w:rPr>
        <w:t>el artículo 3°</w:t>
      </w:r>
      <w:r w:rsidR="009D13EB">
        <w:rPr>
          <w:rFonts w:ascii="Bookman Old Style" w:hAnsi="Bookman Old Style" w:cs="Arial"/>
        </w:rPr>
        <w:t xml:space="preserve"> del Decreto Ley 4170 de 2011</w:t>
      </w:r>
      <w:r w:rsidR="00507AFD" w:rsidRPr="006C61D8">
        <w:rPr>
          <w:rFonts w:ascii="Bookman Old Style" w:hAnsi="Bookman Old Style" w:cs="Arial"/>
        </w:rPr>
        <w:t xml:space="preserve"> </w:t>
      </w:r>
      <w:r w:rsidR="00C404B4">
        <w:rPr>
          <w:rFonts w:ascii="Bookman Old Style" w:hAnsi="Bookman Old Style" w:cs="Arial"/>
        </w:rPr>
        <w:t>establece que</w:t>
      </w:r>
      <w:r w:rsidR="00507AFD" w:rsidRPr="006C61D8">
        <w:rPr>
          <w:rFonts w:ascii="Bookman Old Style" w:hAnsi="Bookman Old Style" w:cs="Arial"/>
        </w:rPr>
        <w:t xml:space="preserve">: </w:t>
      </w:r>
      <w:bookmarkStart w:id="0" w:name="_Hlk33005793"/>
      <w:r w:rsidR="00507AFD" w:rsidRPr="006C61D8">
        <w:rPr>
          <w:rFonts w:ascii="Bookman Old Style" w:hAnsi="Bookman Old Style"/>
        </w:rPr>
        <w:t>«</w:t>
      </w:r>
      <w:bookmarkEnd w:id="0"/>
      <w:r w:rsidR="00C45DEB">
        <w:rPr>
          <w:rFonts w:ascii="Bookman Old Style" w:hAnsi="Bookman Old Style" w:cs="Arial"/>
        </w:rPr>
        <w:t>[</w:t>
      </w:r>
      <w:r w:rsidR="00507AFD" w:rsidRPr="006C61D8">
        <w:rPr>
          <w:rFonts w:ascii="Bookman Old Style" w:hAnsi="Bookman Old Style" w:cs="Arial"/>
        </w:rPr>
        <w:t>…</w:t>
      </w:r>
      <w:r w:rsidR="00C45DEB">
        <w:rPr>
          <w:rFonts w:ascii="Bookman Old Style" w:hAnsi="Bookman Old Style" w:cs="Arial"/>
        </w:rPr>
        <w:t>]</w:t>
      </w:r>
      <w:r w:rsidR="00507AFD" w:rsidRPr="006C61D8">
        <w:rPr>
          <w:rFonts w:ascii="Bookman Old Style" w:hAnsi="Bookman Old Style" w:cs="Arial"/>
        </w:rPr>
        <w:t xml:space="preserve"> como </w:t>
      </w:r>
      <w:r w:rsidR="00507AFD" w:rsidRPr="006C61D8">
        <w:rPr>
          <w:rFonts w:ascii="Bookman Old Style" w:hAnsi="Bookman Old Style"/>
        </w:rPr>
        <w:t>ente rector, tiene como objetivo desarrollar e impulsar políticas públicas y herramientas, orientadas a la organización y articulación, de los partícipes en los procesos de compras y contratación pública con el fin de lograr una mayor eficiencia, transparencia y optimización de los recursos del Estado».</w:t>
      </w:r>
      <w:r w:rsidR="00804EEE">
        <w:rPr>
          <w:rFonts w:ascii="Bookman Old Style" w:hAnsi="Bookman Old Style"/>
        </w:rPr>
        <w:t xml:space="preserve"> </w:t>
      </w:r>
      <w:r w:rsidRPr="0049645C">
        <w:rPr>
          <w:rFonts w:ascii="Bookman Old Style" w:hAnsi="Bookman Old Style"/>
        </w:rPr>
        <w:t>Colombia Compra Eficiente es un</w:t>
      </w:r>
      <w:r w:rsidR="00992EC6" w:rsidRPr="0049645C">
        <w:rPr>
          <w:rFonts w:ascii="Bookman Old Style" w:hAnsi="Bookman Old Style"/>
        </w:rPr>
        <w:t xml:space="preserve"> agente regulador que establece</w:t>
      </w:r>
      <w:r w:rsidRPr="0049645C">
        <w:rPr>
          <w:rFonts w:ascii="Bookman Old Style" w:hAnsi="Bookman Old Style"/>
        </w:rPr>
        <w:t xml:space="preserve"> las reglas para que los actores participen en el mercado de la contratación pública. </w:t>
      </w:r>
      <w:r w:rsidR="00992EC6" w:rsidRPr="0049645C">
        <w:rPr>
          <w:rFonts w:ascii="Bookman Old Style" w:hAnsi="Bookman Old Style"/>
        </w:rPr>
        <w:t xml:space="preserve">En este escenario, </w:t>
      </w:r>
      <w:r w:rsidR="0027235E">
        <w:rPr>
          <w:rFonts w:ascii="Bookman Old Style" w:hAnsi="Bookman Old Style"/>
        </w:rPr>
        <w:t xml:space="preserve">entre </w:t>
      </w:r>
      <w:r w:rsidR="00992EC6" w:rsidRPr="0049645C">
        <w:rPr>
          <w:rFonts w:ascii="Bookman Old Style" w:hAnsi="Bookman Old Style"/>
        </w:rPr>
        <w:t>sus funciones principales</w:t>
      </w:r>
      <w:r w:rsidR="0027235E">
        <w:rPr>
          <w:rFonts w:ascii="Bookman Old Style" w:hAnsi="Bookman Old Style"/>
        </w:rPr>
        <w:t xml:space="preserve"> se encuentra</w:t>
      </w:r>
      <w:r w:rsidR="00992EC6" w:rsidRPr="0049645C">
        <w:rPr>
          <w:rFonts w:ascii="Bookman Old Style" w:hAnsi="Bookman Old Style"/>
        </w:rPr>
        <w:t xml:space="preserve">: </w:t>
      </w:r>
      <w:r w:rsidR="00700C9D" w:rsidRPr="00700C9D">
        <w:rPr>
          <w:rFonts w:ascii="Bookman Old Style" w:hAnsi="Bookman Old Style"/>
        </w:rPr>
        <w:t>«</w:t>
      </w:r>
      <w:r w:rsidR="0049645C" w:rsidRPr="00700C9D">
        <w:rPr>
          <w:rFonts w:ascii="Bookman Old Style" w:hAnsi="Bookman Old Style"/>
        </w:rPr>
        <w:t>Diseñ</w:t>
      </w:r>
      <w:r w:rsidR="002D18CA" w:rsidRPr="00700C9D">
        <w:rPr>
          <w:rFonts w:ascii="Bookman Old Style" w:hAnsi="Bookman Old Style"/>
        </w:rPr>
        <w:t>ar, organizar y celebrar los acuerdos marco de precios y demás mecanismos de agregación de demanda de que trata el artículo 2° de la Ley 1150 de 2007, de acuerdo con los procedimientos que se establezcan para el efecto</w:t>
      </w:r>
      <w:r w:rsidR="00700C9D" w:rsidRPr="00700C9D">
        <w:rPr>
          <w:rFonts w:ascii="Bookman Old Style" w:hAnsi="Bookman Old Style"/>
        </w:rPr>
        <w:t>»</w:t>
      </w:r>
      <w:r w:rsidR="0049645C">
        <w:rPr>
          <w:rFonts w:ascii="Bookman Old Style" w:hAnsi="Bookman Old Style"/>
        </w:rPr>
        <w:t xml:space="preserve"> </w:t>
      </w:r>
      <w:r w:rsidR="00C404B4">
        <w:rPr>
          <w:rFonts w:ascii="Bookman Old Style" w:hAnsi="Bookman Old Style"/>
        </w:rPr>
        <w:t>–</w:t>
      </w:r>
      <w:r w:rsidR="00992EC6" w:rsidRPr="0049645C">
        <w:rPr>
          <w:rFonts w:ascii="Bookman Old Style" w:hAnsi="Bookman Old Style"/>
        </w:rPr>
        <w:t>artículo 3</w:t>
      </w:r>
      <w:r w:rsidR="006432F4">
        <w:rPr>
          <w:rFonts w:ascii="Bookman Old Style" w:hAnsi="Bookman Old Style"/>
        </w:rPr>
        <w:t>,</w:t>
      </w:r>
      <w:r w:rsidR="00992EC6" w:rsidRPr="0049645C">
        <w:rPr>
          <w:rFonts w:ascii="Bookman Old Style" w:hAnsi="Bookman Old Style"/>
        </w:rPr>
        <w:t xml:space="preserve"> </w:t>
      </w:r>
      <w:r w:rsidR="002D18CA" w:rsidRPr="0049645C">
        <w:rPr>
          <w:rFonts w:ascii="Bookman Old Style" w:hAnsi="Bookman Old Style"/>
        </w:rPr>
        <w:t>numeral 7</w:t>
      </w:r>
      <w:r w:rsidR="00670B53">
        <w:rPr>
          <w:rFonts w:ascii="Bookman Old Style" w:hAnsi="Bookman Old Style"/>
        </w:rPr>
        <w:t xml:space="preserve"> del Decreto Ley 4170 de 2011</w:t>
      </w:r>
      <w:r w:rsidR="00C404B4">
        <w:rPr>
          <w:rFonts w:ascii="Bookman Old Style" w:hAnsi="Bookman Old Style"/>
        </w:rPr>
        <w:t>–</w:t>
      </w:r>
      <w:r w:rsidR="00700C9D">
        <w:rPr>
          <w:rFonts w:ascii="Bookman Old Style" w:hAnsi="Bookman Old Style"/>
        </w:rPr>
        <w:t xml:space="preserve">. </w:t>
      </w:r>
    </w:p>
    <w:p w:rsidR="001D5E15" w:rsidRDefault="002D18CA" w:rsidP="00C32807">
      <w:pPr>
        <w:autoSpaceDE w:val="0"/>
        <w:autoSpaceDN w:val="0"/>
        <w:adjustRightInd w:val="0"/>
        <w:spacing w:before="120" w:after="0"/>
        <w:ind w:firstLine="709"/>
        <w:jc w:val="both"/>
        <w:rPr>
          <w:rFonts w:ascii="Bookman Old Style" w:hAnsi="Bookman Old Style"/>
        </w:rPr>
      </w:pPr>
      <w:r w:rsidRPr="0049645C">
        <w:rPr>
          <w:rFonts w:ascii="Bookman Old Style" w:hAnsi="Bookman Old Style"/>
        </w:rPr>
        <w:t xml:space="preserve">La finalidad de </w:t>
      </w:r>
      <w:r w:rsidR="001D6DAF">
        <w:rPr>
          <w:rFonts w:ascii="Bookman Old Style" w:hAnsi="Bookman Old Style"/>
        </w:rPr>
        <w:t xml:space="preserve">la función </w:t>
      </w:r>
      <w:r w:rsidR="00D2785B">
        <w:rPr>
          <w:rFonts w:ascii="Bookman Old Style" w:hAnsi="Bookman Old Style"/>
        </w:rPr>
        <w:t>citada</w:t>
      </w:r>
      <w:r w:rsidR="001D6DAF">
        <w:rPr>
          <w:rFonts w:ascii="Bookman Old Style" w:hAnsi="Bookman Old Style"/>
        </w:rPr>
        <w:t xml:space="preserve"> </w:t>
      </w:r>
      <w:r w:rsidR="00992EC6" w:rsidRPr="0049645C">
        <w:rPr>
          <w:rFonts w:ascii="Bookman Old Style" w:hAnsi="Bookman Old Style"/>
        </w:rPr>
        <w:t xml:space="preserve">es </w:t>
      </w:r>
      <w:r w:rsidR="0027235E">
        <w:rPr>
          <w:rFonts w:ascii="Bookman Old Style" w:hAnsi="Bookman Old Style"/>
        </w:rPr>
        <w:t>mejorar</w:t>
      </w:r>
      <w:r w:rsidR="00992EC6" w:rsidRPr="0049645C">
        <w:rPr>
          <w:rFonts w:ascii="Bookman Old Style" w:hAnsi="Bookman Old Style"/>
        </w:rPr>
        <w:t xml:space="preserve"> los precios de </w:t>
      </w:r>
      <w:r w:rsidR="0027235E">
        <w:rPr>
          <w:rFonts w:ascii="Bookman Old Style" w:hAnsi="Bookman Old Style"/>
        </w:rPr>
        <w:t xml:space="preserve">los </w:t>
      </w:r>
      <w:r w:rsidR="00992EC6" w:rsidRPr="0049645C">
        <w:rPr>
          <w:rFonts w:ascii="Bookman Old Style" w:hAnsi="Bookman Old Style"/>
        </w:rPr>
        <w:t xml:space="preserve">bienes y servicios de características </w:t>
      </w:r>
      <w:r w:rsidR="006432F4">
        <w:rPr>
          <w:rFonts w:ascii="Bookman Old Style" w:hAnsi="Bookman Old Style"/>
        </w:rPr>
        <w:t xml:space="preserve">técnicas </w:t>
      </w:r>
      <w:r w:rsidR="00992EC6" w:rsidRPr="0049645C">
        <w:rPr>
          <w:rFonts w:ascii="Bookman Old Style" w:hAnsi="Bookman Old Style"/>
        </w:rPr>
        <w:t>uniformes</w:t>
      </w:r>
      <w:r w:rsidR="006432F4">
        <w:rPr>
          <w:rFonts w:ascii="Bookman Old Style" w:hAnsi="Bookman Old Style"/>
        </w:rPr>
        <w:t>.</w:t>
      </w:r>
      <w:r w:rsidR="001D6DAF">
        <w:rPr>
          <w:rFonts w:ascii="Bookman Old Style" w:hAnsi="Bookman Old Style"/>
        </w:rPr>
        <w:t xml:space="preserve"> </w:t>
      </w:r>
      <w:r w:rsidR="00992EC6">
        <w:rPr>
          <w:rFonts w:ascii="Bookman Old Style" w:hAnsi="Bookman Old Style"/>
        </w:rPr>
        <w:t>Barret</w:t>
      </w:r>
      <w:r w:rsidR="00903BAF">
        <w:rPr>
          <w:rFonts w:ascii="Bookman Old Style" w:hAnsi="Bookman Old Style"/>
        </w:rPr>
        <w:t xml:space="preserve">o Moreno expresa que </w:t>
      </w:r>
      <w:r w:rsidR="00AB7677">
        <w:rPr>
          <w:rFonts w:ascii="Bookman Old Style" w:hAnsi="Bookman Old Style"/>
        </w:rPr>
        <w:t>uno de los instrumentos regulatorios de</w:t>
      </w:r>
      <w:r w:rsidR="00903BAF">
        <w:rPr>
          <w:rFonts w:ascii="Bookman Old Style" w:hAnsi="Bookman Old Style"/>
        </w:rPr>
        <w:t xml:space="preserve"> </w:t>
      </w:r>
      <w:r w:rsidR="0027235E">
        <w:rPr>
          <w:rFonts w:ascii="Bookman Old Style" w:hAnsi="Bookman Old Style"/>
        </w:rPr>
        <w:t xml:space="preserve">Colombia </w:t>
      </w:r>
      <w:r w:rsidR="00903BAF">
        <w:rPr>
          <w:rFonts w:ascii="Bookman Old Style" w:hAnsi="Bookman Old Style"/>
        </w:rPr>
        <w:t>Compra Eficiente</w:t>
      </w:r>
      <w:r w:rsidR="0027235E">
        <w:rPr>
          <w:rFonts w:ascii="Bookman Old Style" w:hAnsi="Bookman Old Style"/>
        </w:rPr>
        <w:t xml:space="preserve"> </w:t>
      </w:r>
      <w:r w:rsidR="001D5E15">
        <w:rPr>
          <w:rFonts w:ascii="Bookman Old Style" w:hAnsi="Bookman Old Style"/>
        </w:rPr>
        <w:t xml:space="preserve">son los </w:t>
      </w:r>
      <w:r w:rsidR="00AB7677">
        <w:rPr>
          <w:rFonts w:ascii="Bookman Old Style" w:hAnsi="Bookman Old Style"/>
        </w:rPr>
        <w:t>acuerdos marco de precios,</w:t>
      </w:r>
      <w:r w:rsidR="001D5E15">
        <w:rPr>
          <w:rFonts w:ascii="Bookman Old Style" w:hAnsi="Bookman Old Style"/>
        </w:rPr>
        <w:t xml:space="preserve"> los cuales son una especie de mecanismo de agregación de demanda, </w:t>
      </w:r>
      <w:r w:rsidR="00D2785B">
        <w:rPr>
          <w:rFonts w:ascii="Bookman Old Style" w:hAnsi="Bookman Old Style"/>
        </w:rPr>
        <w:t>y</w:t>
      </w:r>
      <w:r w:rsidR="001D5E15">
        <w:rPr>
          <w:rFonts w:ascii="Bookman Old Style" w:hAnsi="Bookman Old Style"/>
        </w:rPr>
        <w:t xml:space="preserve"> se caracteriza</w:t>
      </w:r>
      <w:r w:rsidR="00D2785B">
        <w:rPr>
          <w:rFonts w:ascii="Bookman Old Style" w:hAnsi="Bookman Old Style"/>
        </w:rPr>
        <w:t>n</w:t>
      </w:r>
      <w:r w:rsidR="001D5E15">
        <w:rPr>
          <w:rFonts w:ascii="Bookman Old Style" w:hAnsi="Bookman Old Style"/>
        </w:rPr>
        <w:t xml:space="preserve"> por ser una for</w:t>
      </w:r>
      <w:r w:rsidR="00AB7677">
        <w:rPr>
          <w:rFonts w:ascii="Bookman Old Style" w:hAnsi="Bookman Old Style"/>
        </w:rPr>
        <w:t>ma de interven</w:t>
      </w:r>
      <w:r w:rsidR="0027235E">
        <w:rPr>
          <w:rFonts w:ascii="Bookman Old Style" w:hAnsi="Bookman Old Style"/>
        </w:rPr>
        <w:t>ción en</w:t>
      </w:r>
      <w:r w:rsidR="00AB7677">
        <w:rPr>
          <w:rFonts w:ascii="Bookman Old Style" w:hAnsi="Bookman Old Style"/>
        </w:rPr>
        <w:t xml:space="preserve"> el mercado</w:t>
      </w:r>
      <w:r w:rsidR="002E6747">
        <w:rPr>
          <w:rStyle w:val="Refdenotaalpie"/>
          <w:rFonts w:ascii="Bookman Old Style" w:hAnsi="Bookman Old Style"/>
        </w:rPr>
        <w:footnoteReference w:id="3"/>
      </w:r>
      <w:r w:rsidR="00AB7677">
        <w:rPr>
          <w:rFonts w:ascii="Bookman Old Style" w:hAnsi="Bookman Old Style"/>
        </w:rPr>
        <w:t xml:space="preserve">. </w:t>
      </w:r>
      <w:r w:rsidR="001A515B">
        <w:rPr>
          <w:rFonts w:ascii="Bookman Old Style" w:hAnsi="Bookman Old Style"/>
        </w:rPr>
        <w:t>En torno a los acuerdos marco de precios</w:t>
      </w:r>
      <w:r w:rsidR="00D2785B">
        <w:rPr>
          <w:rFonts w:ascii="Bookman Old Style" w:hAnsi="Bookman Old Style"/>
        </w:rPr>
        <w:t>,</w:t>
      </w:r>
      <w:r w:rsidR="001A515B">
        <w:rPr>
          <w:rFonts w:ascii="Bookman Old Style" w:hAnsi="Bookman Old Style"/>
        </w:rPr>
        <w:t xml:space="preserve"> se destaca la utilización de procedimientos e instrumentos de compra por catálogo, </w:t>
      </w:r>
      <w:r w:rsidR="00D2785B">
        <w:rPr>
          <w:rFonts w:ascii="Bookman Old Style" w:hAnsi="Bookman Old Style"/>
        </w:rPr>
        <w:t>donde</w:t>
      </w:r>
      <w:r w:rsidR="001A515B">
        <w:rPr>
          <w:rFonts w:ascii="Bookman Old Style" w:hAnsi="Bookman Old Style"/>
        </w:rPr>
        <w:t xml:space="preserve"> participan varios actores, entre públicos y privados, </w:t>
      </w:r>
      <w:r w:rsidR="00D2785B">
        <w:rPr>
          <w:rFonts w:ascii="Bookman Old Style" w:hAnsi="Bookman Old Style"/>
        </w:rPr>
        <w:t>y</w:t>
      </w:r>
      <w:r w:rsidR="001A515B">
        <w:rPr>
          <w:rFonts w:ascii="Bookman Old Style" w:hAnsi="Bookman Old Style"/>
        </w:rPr>
        <w:t xml:space="preserve"> se establecen condiciones de precio y calidad</w:t>
      </w:r>
      <w:r w:rsidR="001D6DAF">
        <w:rPr>
          <w:rStyle w:val="Refdenotaalpie"/>
          <w:rFonts w:ascii="Bookman Old Style" w:hAnsi="Bookman Old Style"/>
        </w:rPr>
        <w:footnoteReference w:id="4"/>
      </w:r>
      <w:r w:rsidR="001A515B">
        <w:rPr>
          <w:rFonts w:ascii="Bookman Old Style" w:hAnsi="Bookman Old Style"/>
        </w:rPr>
        <w:t xml:space="preserve">. En este </w:t>
      </w:r>
      <w:r w:rsidR="00A53E64">
        <w:rPr>
          <w:rFonts w:ascii="Bookman Old Style" w:hAnsi="Bookman Old Style"/>
        </w:rPr>
        <w:lastRenderedPageBreak/>
        <w:t>ámbito</w:t>
      </w:r>
      <w:r w:rsidR="001A515B">
        <w:rPr>
          <w:rFonts w:ascii="Bookman Old Style" w:hAnsi="Bookman Old Style"/>
        </w:rPr>
        <w:t xml:space="preserve">, Colombia Compra Eficiente </w:t>
      </w:r>
      <w:r w:rsidR="00D2785B">
        <w:rPr>
          <w:rFonts w:ascii="Bookman Old Style" w:hAnsi="Bookman Old Style"/>
        </w:rPr>
        <w:t>dispone</w:t>
      </w:r>
      <w:r w:rsidR="001A515B">
        <w:rPr>
          <w:rFonts w:ascii="Bookman Old Style" w:hAnsi="Bookman Old Style"/>
        </w:rPr>
        <w:t xml:space="preserve"> las formas y reglas del mercado</w:t>
      </w:r>
      <w:r w:rsidR="00D2785B">
        <w:rPr>
          <w:rFonts w:ascii="Bookman Old Style" w:hAnsi="Bookman Old Style"/>
        </w:rPr>
        <w:t>,</w:t>
      </w:r>
      <w:r w:rsidR="001A515B">
        <w:rPr>
          <w:rFonts w:ascii="Bookman Old Style" w:hAnsi="Bookman Old Style"/>
        </w:rPr>
        <w:t xml:space="preserve"> defini</w:t>
      </w:r>
      <w:r w:rsidR="00A53E64">
        <w:rPr>
          <w:rFonts w:ascii="Bookman Old Style" w:hAnsi="Bookman Old Style"/>
        </w:rPr>
        <w:t>endo</w:t>
      </w:r>
      <w:r w:rsidR="001A515B">
        <w:rPr>
          <w:rFonts w:ascii="Bookman Old Style" w:hAnsi="Bookman Old Style"/>
        </w:rPr>
        <w:t xml:space="preserve"> los precios</w:t>
      </w:r>
      <w:r w:rsidR="001A515B">
        <w:rPr>
          <w:rStyle w:val="Refdenotaalpie"/>
          <w:rFonts w:ascii="Bookman Old Style" w:hAnsi="Bookman Old Style"/>
        </w:rPr>
        <w:footnoteReference w:id="5"/>
      </w:r>
      <w:r w:rsidR="001A515B">
        <w:rPr>
          <w:rFonts w:ascii="Bookman Old Style" w:hAnsi="Bookman Old Style"/>
        </w:rPr>
        <w:t xml:space="preserve">. </w:t>
      </w:r>
      <w:r w:rsidR="00270E6C">
        <w:rPr>
          <w:rFonts w:ascii="Bookman Old Style" w:hAnsi="Bookman Old Style"/>
        </w:rPr>
        <w:t xml:space="preserve">Barreto </w:t>
      </w:r>
      <w:r w:rsidR="0027235E">
        <w:rPr>
          <w:rFonts w:ascii="Bookman Old Style" w:hAnsi="Bookman Old Style"/>
        </w:rPr>
        <w:t>entiende</w:t>
      </w:r>
      <w:r w:rsidR="00270E6C">
        <w:rPr>
          <w:rFonts w:ascii="Bookman Old Style" w:hAnsi="Bookman Old Style"/>
        </w:rPr>
        <w:t xml:space="preserve"> la </w:t>
      </w:r>
      <w:r w:rsidR="001D5E15">
        <w:rPr>
          <w:rFonts w:ascii="Bookman Old Style" w:hAnsi="Bookman Old Style"/>
        </w:rPr>
        <w:t>naturaleza</w:t>
      </w:r>
      <w:r w:rsidR="00270E6C">
        <w:rPr>
          <w:rFonts w:ascii="Bookman Old Style" w:hAnsi="Bookman Old Style"/>
        </w:rPr>
        <w:t xml:space="preserve"> de estos acuerdos</w:t>
      </w:r>
      <w:r w:rsidR="001D5E15">
        <w:rPr>
          <w:rFonts w:ascii="Bookman Old Style" w:hAnsi="Bookman Old Style"/>
        </w:rPr>
        <w:t xml:space="preserve"> desde dos perspectivas: </w:t>
      </w:r>
    </w:p>
    <w:p w:rsidR="002D18CA" w:rsidRDefault="002D18CA" w:rsidP="004C013C">
      <w:pPr>
        <w:autoSpaceDE w:val="0"/>
        <w:autoSpaceDN w:val="0"/>
        <w:adjustRightInd w:val="0"/>
        <w:spacing w:after="0"/>
        <w:jc w:val="both"/>
        <w:rPr>
          <w:rFonts w:ascii="Bookman Old Style" w:hAnsi="Bookman Old Style"/>
        </w:rPr>
      </w:pPr>
    </w:p>
    <w:p w:rsidR="002D18CA" w:rsidRPr="002D18CA" w:rsidRDefault="00A53E64" w:rsidP="002D18CA">
      <w:pPr>
        <w:autoSpaceDE w:val="0"/>
        <w:autoSpaceDN w:val="0"/>
        <w:adjustRightInd w:val="0"/>
        <w:spacing w:after="0" w:line="240" w:lineRule="auto"/>
        <w:ind w:left="709" w:right="709"/>
        <w:jc w:val="both"/>
        <w:rPr>
          <w:rFonts w:ascii="Bookman Old Style" w:hAnsi="Bookman Old Style"/>
          <w:sz w:val="21"/>
          <w:szCs w:val="21"/>
        </w:rPr>
      </w:pPr>
      <w:bookmarkStart w:id="1" w:name="_Hlk34319131"/>
      <w:r w:rsidRPr="00A53E64">
        <w:rPr>
          <w:rFonts w:ascii="Bookman Old Style" w:hAnsi="Bookman Old Style"/>
          <w:sz w:val="21"/>
          <w:szCs w:val="21"/>
        </w:rPr>
        <w:t>«</w:t>
      </w:r>
      <w:bookmarkEnd w:id="1"/>
      <w:r w:rsidR="002D18CA" w:rsidRPr="00A53E64">
        <w:rPr>
          <w:rFonts w:ascii="Bookman Old Style" w:hAnsi="Bookman Old Style"/>
          <w:i/>
          <w:sz w:val="21"/>
          <w:szCs w:val="21"/>
        </w:rPr>
        <w:t xml:space="preserve">Desde la perspectiva comercial, se trata de un esquema </w:t>
      </w:r>
      <w:proofErr w:type="spellStart"/>
      <w:r w:rsidR="002D18CA" w:rsidRPr="00A53E64">
        <w:rPr>
          <w:rFonts w:ascii="Bookman Old Style" w:hAnsi="Bookman Old Style"/>
          <w:i/>
          <w:sz w:val="21"/>
          <w:szCs w:val="21"/>
        </w:rPr>
        <w:t>negocia</w:t>
      </w:r>
      <w:r w:rsidR="002D18CA" w:rsidRPr="00A53E64">
        <w:rPr>
          <w:rFonts w:ascii="Bookman Old Style" w:hAnsi="Bookman Old Style"/>
          <w:sz w:val="21"/>
          <w:szCs w:val="21"/>
        </w:rPr>
        <w:t>l</w:t>
      </w:r>
      <w:proofErr w:type="spellEnd"/>
      <w:r w:rsidR="002D18CA" w:rsidRPr="00A53E64">
        <w:rPr>
          <w:rFonts w:ascii="Bookman Old Style" w:hAnsi="Bookman Old Style"/>
          <w:sz w:val="21"/>
          <w:szCs w:val="21"/>
        </w:rPr>
        <w:t xml:space="preserve"> </w:t>
      </w:r>
      <w:r w:rsidR="002D18CA" w:rsidRPr="00A53E64">
        <w:rPr>
          <w:rFonts w:ascii="Bookman Old Style" w:hAnsi="Bookman Old Style"/>
          <w:i/>
          <w:sz w:val="21"/>
          <w:szCs w:val="21"/>
        </w:rPr>
        <w:t>complejo</w:t>
      </w:r>
      <w:r w:rsidR="002D18CA" w:rsidRPr="00A53E64">
        <w:rPr>
          <w:rFonts w:ascii="Bookman Old Style" w:hAnsi="Bookman Old Style"/>
          <w:sz w:val="21"/>
          <w:szCs w:val="21"/>
        </w:rPr>
        <w:t xml:space="preserve">, que involucra varias relaciones jurídicas que están entrelazadas, así las cosas, pueden ser varios contratos. </w:t>
      </w:r>
      <w:r w:rsidR="002D18CA" w:rsidRPr="00A53E64">
        <w:rPr>
          <w:rFonts w:ascii="Bookman Old Style" w:hAnsi="Bookman Old Style"/>
          <w:i/>
          <w:sz w:val="21"/>
          <w:szCs w:val="21"/>
        </w:rPr>
        <w:t>Y desde la perspectiva de intervención del mercado de compra pública</w:t>
      </w:r>
      <w:r w:rsidR="002D18CA" w:rsidRPr="00A53E64">
        <w:rPr>
          <w:rFonts w:ascii="Bookman Old Style" w:hAnsi="Bookman Old Style"/>
          <w:sz w:val="21"/>
          <w:szCs w:val="21"/>
        </w:rPr>
        <w:t>, es un mecanismo de regulación económica que pretende generar beneficios al Estado como consecuencia de su posición privilegiada en este mercado</w:t>
      </w:r>
      <w:bookmarkStart w:id="2" w:name="_Hlk34319227"/>
      <w:r w:rsidRPr="00A53E64">
        <w:rPr>
          <w:rFonts w:ascii="Bookman Old Style" w:hAnsi="Bookman Old Style"/>
          <w:sz w:val="21"/>
          <w:szCs w:val="21"/>
        </w:rPr>
        <w:t>»</w:t>
      </w:r>
      <w:bookmarkEnd w:id="2"/>
      <w:r w:rsidR="002E6747" w:rsidRPr="00A53E64">
        <w:rPr>
          <w:rStyle w:val="Refdenotaalpie"/>
          <w:rFonts w:ascii="Bookman Old Style" w:hAnsi="Bookman Old Style"/>
          <w:sz w:val="21"/>
          <w:szCs w:val="21"/>
        </w:rPr>
        <w:footnoteReference w:id="6"/>
      </w:r>
      <w:r w:rsidR="00FE37E4">
        <w:rPr>
          <w:rFonts w:ascii="Bookman Old Style" w:hAnsi="Bookman Old Style"/>
          <w:sz w:val="21"/>
          <w:szCs w:val="21"/>
        </w:rPr>
        <w:t xml:space="preserve"> (énfasis fuera de texto). </w:t>
      </w:r>
    </w:p>
    <w:p w:rsidR="00992EC6" w:rsidRDefault="00992EC6" w:rsidP="004C013C">
      <w:pPr>
        <w:autoSpaceDE w:val="0"/>
        <w:autoSpaceDN w:val="0"/>
        <w:adjustRightInd w:val="0"/>
        <w:spacing w:after="0"/>
        <w:jc w:val="both"/>
        <w:rPr>
          <w:rFonts w:ascii="Bookman Old Style" w:hAnsi="Bookman Old Style"/>
        </w:rPr>
      </w:pPr>
    </w:p>
    <w:p w:rsidR="00700C9D" w:rsidRPr="00AB59D7" w:rsidRDefault="00992EC6" w:rsidP="002D18CA">
      <w:pPr>
        <w:autoSpaceDE w:val="0"/>
        <w:autoSpaceDN w:val="0"/>
        <w:adjustRightInd w:val="0"/>
        <w:spacing w:after="0"/>
        <w:ind w:firstLine="708"/>
        <w:jc w:val="both"/>
        <w:rPr>
          <w:rFonts w:ascii="Bookman Old Style" w:hAnsi="Bookman Old Style"/>
        </w:rPr>
      </w:pPr>
      <w:r w:rsidRPr="00AB59D7">
        <w:rPr>
          <w:rFonts w:ascii="Bookman Old Style" w:hAnsi="Bookman Old Style"/>
        </w:rPr>
        <w:t xml:space="preserve">Para entender un poco </w:t>
      </w:r>
      <w:r w:rsidR="00D2785B">
        <w:rPr>
          <w:rFonts w:ascii="Bookman Old Style" w:hAnsi="Bookman Old Style"/>
        </w:rPr>
        <w:t>mejor</w:t>
      </w:r>
      <w:r w:rsidR="002D18CA" w:rsidRPr="00AB59D7">
        <w:rPr>
          <w:rFonts w:ascii="Bookman Old Style" w:hAnsi="Bookman Old Style"/>
        </w:rPr>
        <w:t xml:space="preserve"> </w:t>
      </w:r>
      <w:r w:rsidR="00D2785B">
        <w:rPr>
          <w:rFonts w:ascii="Bookman Old Style" w:hAnsi="Bookman Old Style"/>
        </w:rPr>
        <w:t>los</w:t>
      </w:r>
      <w:r w:rsidR="002D18CA" w:rsidRPr="00AB59D7">
        <w:rPr>
          <w:rFonts w:ascii="Bookman Old Style" w:hAnsi="Bookman Old Style"/>
        </w:rPr>
        <w:t xml:space="preserve"> acuerdo</w:t>
      </w:r>
      <w:r w:rsidR="00D2785B">
        <w:rPr>
          <w:rFonts w:ascii="Bookman Old Style" w:hAnsi="Bookman Old Style"/>
        </w:rPr>
        <w:t>s</w:t>
      </w:r>
      <w:r w:rsidR="002D18CA" w:rsidRPr="00AB59D7">
        <w:rPr>
          <w:rFonts w:ascii="Bookman Old Style" w:hAnsi="Bookman Old Style"/>
        </w:rPr>
        <w:t xml:space="preserve"> marco de precios</w:t>
      </w:r>
      <w:r w:rsidR="00D2785B">
        <w:rPr>
          <w:rFonts w:ascii="Bookman Old Style" w:hAnsi="Bookman Old Style"/>
        </w:rPr>
        <w:t>,</w:t>
      </w:r>
      <w:r w:rsidR="002D18CA" w:rsidRPr="00AB59D7">
        <w:rPr>
          <w:rFonts w:ascii="Bookman Old Style" w:hAnsi="Bookman Old Style"/>
        </w:rPr>
        <w:t xml:space="preserve"> </w:t>
      </w:r>
      <w:r w:rsidR="00D2785B">
        <w:rPr>
          <w:rFonts w:ascii="Bookman Old Style" w:hAnsi="Bookman Old Style"/>
        </w:rPr>
        <w:t>hay que considerar</w:t>
      </w:r>
      <w:r w:rsidRPr="00AB59D7">
        <w:rPr>
          <w:rFonts w:ascii="Bookman Old Style" w:hAnsi="Bookman Old Style"/>
        </w:rPr>
        <w:t xml:space="preserve"> el artículo</w:t>
      </w:r>
      <w:r w:rsidR="006432F4">
        <w:rPr>
          <w:rFonts w:ascii="Bookman Old Style" w:hAnsi="Bookman Old Style"/>
        </w:rPr>
        <w:t xml:space="preserve"> 2, numeral 2</w:t>
      </w:r>
      <w:r w:rsidR="0027235E">
        <w:rPr>
          <w:rFonts w:ascii="Bookman Old Style" w:hAnsi="Bookman Old Style"/>
        </w:rPr>
        <w:t>,</w:t>
      </w:r>
      <w:r w:rsidRPr="00AB59D7">
        <w:rPr>
          <w:rFonts w:ascii="Bookman Old Style" w:hAnsi="Bookman Old Style"/>
        </w:rPr>
        <w:t xml:space="preserve"> de la Ley 1150 de 2007</w:t>
      </w:r>
      <w:r w:rsidR="00C76AD1" w:rsidRPr="00AB59D7">
        <w:rPr>
          <w:rFonts w:ascii="Bookman Old Style" w:hAnsi="Bookman Old Style"/>
        </w:rPr>
        <w:t xml:space="preserve">, que </w:t>
      </w:r>
      <w:r w:rsidR="00D2785B">
        <w:rPr>
          <w:rFonts w:ascii="Bookman Old Style" w:hAnsi="Bookman Old Style"/>
        </w:rPr>
        <w:t>los concibe como</w:t>
      </w:r>
      <w:r w:rsidR="00C76AD1" w:rsidRPr="00AB59D7">
        <w:rPr>
          <w:rFonts w:ascii="Bookman Old Style" w:hAnsi="Bookman Old Style"/>
        </w:rPr>
        <w:t xml:space="preserve"> un mecanismo </w:t>
      </w:r>
      <w:r w:rsidR="00D2785B">
        <w:rPr>
          <w:rFonts w:ascii="Bookman Old Style" w:hAnsi="Bookman Old Style"/>
        </w:rPr>
        <w:t xml:space="preserve">de selección </w:t>
      </w:r>
      <w:r w:rsidR="0027235E">
        <w:rPr>
          <w:rFonts w:ascii="Bookman Old Style" w:hAnsi="Bookman Old Style"/>
        </w:rPr>
        <w:t>que pertenece a</w:t>
      </w:r>
      <w:r w:rsidR="00C76AD1" w:rsidRPr="00AB59D7">
        <w:rPr>
          <w:rFonts w:ascii="Bookman Old Style" w:hAnsi="Bookman Old Style"/>
        </w:rPr>
        <w:t xml:space="preserve"> la selección abreviada. Antes de su modificación</w:t>
      </w:r>
      <w:r w:rsidR="0027235E">
        <w:rPr>
          <w:rFonts w:ascii="Bookman Old Style" w:hAnsi="Bookman Old Style"/>
        </w:rPr>
        <w:t>,</w:t>
      </w:r>
      <w:r w:rsidR="00C76AD1" w:rsidRPr="00AB59D7">
        <w:rPr>
          <w:rFonts w:ascii="Bookman Old Style" w:hAnsi="Bookman Old Style"/>
        </w:rPr>
        <w:t xml:space="preserve"> por parte de la Ley 1955 de 2019, la Ley 1150 de 2007 establecía qu</w:t>
      </w:r>
      <w:r w:rsidR="00F832DF" w:rsidRPr="00AB59D7">
        <w:rPr>
          <w:rFonts w:ascii="Bookman Old Style" w:hAnsi="Bookman Old Style"/>
        </w:rPr>
        <w:t xml:space="preserve">e los acuerdos marco de precios </w:t>
      </w:r>
      <w:r w:rsidR="00284D63" w:rsidRPr="00AB59D7">
        <w:rPr>
          <w:rFonts w:ascii="Bookman Old Style" w:hAnsi="Bookman Old Style"/>
        </w:rPr>
        <w:t>permit</w:t>
      </w:r>
      <w:r w:rsidR="00284D63">
        <w:rPr>
          <w:rFonts w:ascii="Bookman Old Style" w:hAnsi="Bookman Old Style"/>
        </w:rPr>
        <w:t>ían</w:t>
      </w:r>
      <w:r w:rsidR="00F832DF" w:rsidRPr="00AB59D7">
        <w:rPr>
          <w:rFonts w:ascii="Bookman Old Style" w:hAnsi="Bookman Old Style"/>
        </w:rPr>
        <w:t xml:space="preserve"> fijar las condiciones de oferta</w:t>
      </w:r>
      <w:r w:rsidR="0027235E">
        <w:rPr>
          <w:rFonts w:ascii="Bookman Old Style" w:hAnsi="Bookman Old Style"/>
        </w:rPr>
        <w:t xml:space="preserve">, </w:t>
      </w:r>
      <w:r w:rsidR="0027235E" w:rsidRPr="00AB59D7">
        <w:rPr>
          <w:rFonts w:ascii="Bookman Old Style" w:hAnsi="Bookman Old Style"/>
        </w:rPr>
        <w:t>a las entidades</w:t>
      </w:r>
      <w:r w:rsidR="0027235E">
        <w:rPr>
          <w:rFonts w:ascii="Bookman Old Style" w:hAnsi="Bookman Old Style"/>
        </w:rPr>
        <w:t>,</w:t>
      </w:r>
      <w:r w:rsidR="0027235E" w:rsidRPr="00AB59D7">
        <w:rPr>
          <w:rFonts w:ascii="Bookman Old Style" w:hAnsi="Bookman Old Style"/>
        </w:rPr>
        <w:t xml:space="preserve"> en un per</w:t>
      </w:r>
      <w:r w:rsidR="0027235E">
        <w:rPr>
          <w:rFonts w:ascii="Bookman Old Style" w:hAnsi="Bookman Old Style"/>
        </w:rPr>
        <w:t>í</w:t>
      </w:r>
      <w:r w:rsidR="0027235E" w:rsidRPr="00AB59D7">
        <w:rPr>
          <w:rFonts w:ascii="Bookman Old Style" w:hAnsi="Bookman Old Style"/>
        </w:rPr>
        <w:t>odo determinado</w:t>
      </w:r>
      <w:r w:rsidR="0027235E">
        <w:rPr>
          <w:rFonts w:ascii="Bookman Old Style" w:hAnsi="Bookman Old Style"/>
        </w:rPr>
        <w:t>,</w:t>
      </w:r>
      <w:r w:rsidR="00F832DF" w:rsidRPr="00AB59D7">
        <w:rPr>
          <w:rFonts w:ascii="Bookman Old Style" w:hAnsi="Bookman Old Style"/>
        </w:rPr>
        <w:t xml:space="preserve"> para la adquisi</w:t>
      </w:r>
      <w:r w:rsidR="001A515B" w:rsidRPr="00AB59D7">
        <w:rPr>
          <w:rFonts w:ascii="Bookman Old Style" w:hAnsi="Bookman Old Style"/>
        </w:rPr>
        <w:t>ci</w:t>
      </w:r>
      <w:r w:rsidR="00F832DF" w:rsidRPr="00AB59D7">
        <w:rPr>
          <w:rFonts w:ascii="Bookman Old Style" w:hAnsi="Bookman Old Style"/>
        </w:rPr>
        <w:t xml:space="preserve">ón o suministro de bienes y servicios de características técnicas uniformes y de común utilización. </w:t>
      </w:r>
    </w:p>
    <w:p w:rsidR="00FD00BC" w:rsidRDefault="00F832DF" w:rsidP="00C32807">
      <w:pPr>
        <w:autoSpaceDE w:val="0"/>
        <w:autoSpaceDN w:val="0"/>
        <w:adjustRightInd w:val="0"/>
        <w:spacing w:before="120" w:after="0"/>
        <w:ind w:firstLine="709"/>
        <w:jc w:val="both"/>
        <w:rPr>
          <w:rFonts w:ascii="Bookman Old Style" w:hAnsi="Bookman Old Style"/>
        </w:rPr>
      </w:pPr>
      <w:r w:rsidRPr="00AB59D7">
        <w:rPr>
          <w:rFonts w:ascii="Bookman Old Style" w:hAnsi="Bookman Old Style"/>
        </w:rPr>
        <w:t xml:space="preserve">Así mismo, establecía las siguientes características: i) la selección de proveedores mediante un acuerdo marco de precios le brinda a las entidades que celebren el acuerdo, la posibilidad </w:t>
      </w:r>
      <w:r w:rsidR="00C024E0">
        <w:rPr>
          <w:rFonts w:ascii="Bookman Old Style" w:hAnsi="Bookman Old Style"/>
        </w:rPr>
        <w:t xml:space="preserve">de </w:t>
      </w:r>
      <w:r w:rsidRPr="00AB59D7">
        <w:rPr>
          <w:rFonts w:ascii="Bookman Old Style" w:hAnsi="Bookman Old Style"/>
        </w:rPr>
        <w:t xml:space="preserve">que mediante la compra directa adquieran los bienes y servicios ofrecidos; ii) las </w:t>
      </w:r>
      <w:r w:rsidR="00C404B4" w:rsidRPr="00AB59D7">
        <w:rPr>
          <w:rFonts w:ascii="Bookman Old Style" w:hAnsi="Bookman Old Style"/>
        </w:rPr>
        <w:t>órdenes</w:t>
      </w:r>
      <w:r w:rsidRPr="00AB59D7">
        <w:rPr>
          <w:rFonts w:ascii="Bookman Old Style" w:hAnsi="Bookman Old Style"/>
        </w:rPr>
        <w:t xml:space="preserve"> directa</w:t>
      </w:r>
      <w:r w:rsidR="00C404B4">
        <w:rPr>
          <w:rFonts w:ascii="Bookman Old Style" w:hAnsi="Bookman Old Style"/>
        </w:rPr>
        <w:t>s</w:t>
      </w:r>
      <w:r w:rsidRPr="00AB59D7">
        <w:rPr>
          <w:rFonts w:ascii="Bookman Old Style" w:hAnsi="Bookman Old Style"/>
        </w:rPr>
        <w:t xml:space="preserve"> de compra </w:t>
      </w:r>
      <w:r w:rsidR="00C024E0">
        <w:rPr>
          <w:rFonts w:ascii="Bookman Old Style" w:hAnsi="Bookman Old Style"/>
        </w:rPr>
        <w:t>son</w:t>
      </w:r>
      <w:r w:rsidRPr="00AB59D7">
        <w:rPr>
          <w:rFonts w:ascii="Bookman Old Style" w:hAnsi="Bookman Old Style"/>
        </w:rPr>
        <w:t xml:space="preserve"> un contrato</w:t>
      </w:r>
      <w:r w:rsidR="00C024E0">
        <w:rPr>
          <w:rFonts w:ascii="Bookman Old Style" w:hAnsi="Bookman Old Style"/>
        </w:rPr>
        <w:t>,</w:t>
      </w:r>
      <w:r w:rsidRPr="00AB59D7">
        <w:rPr>
          <w:rFonts w:ascii="Bookman Old Style" w:hAnsi="Bookman Old Style"/>
        </w:rPr>
        <w:t xml:space="preserve"> en las condiciones previstas en el acuerdo; iii) el gobierno </w:t>
      </w:r>
      <w:r w:rsidR="0027235E">
        <w:rPr>
          <w:rFonts w:ascii="Bookman Old Style" w:hAnsi="Bookman Old Style"/>
        </w:rPr>
        <w:t>define</w:t>
      </w:r>
      <w:r w:rsidRPr="00AB59D7">
        <w:rPr>
          <w:rFonts w:ascii="Bookman Old Style" w:hAnsi="Bookman Old Style"/>
        </w:rPr>
        <w:t xml:space="preserve"> la entidad que tiene a su cargo el diseño, organización y celebración de los acuerdos marco de precios; iv) </w:t>
      </w:r>
      <w:r w:rsidR="002E6747" w:rsidRPr="00AB59D7">
        <w:rPr>
          <w:rFonts w:ascii="Bookman Old Style" w:hAnsi="Bookman Old Style"/>
        </w:rPr>
        <w:t xml:space="preserve">el gobierno </w:t>
      </w:r>
      <w:r w:rsidR="0027235E">
        <w:rPr>
          <w:rFonts w:ascii="Bookman Old Style" w:hAnsi="Bookman Old Style"/>
        </w:rPr>
        <w:t>define,</w:t>
      </w:r>
      <w:r w:rsidR="002E6747" w:rsidRPr="00AB59D7">
        <w:rPr>
          <w:rFonts w:ascii="Bookman Old Style" w:hAnsi="Bookman Old Style"/>
        </w:rPr>
        <w:t xml:space="preserve"> mediante reglamento</w:t>
      </w:r>
      <w:r w:rsidR="0027235E">
        <w:rPr>
          <w:rFonts w:ascii="Bookman Old Style" w:hAnsi="Bookman Old Style"/>
        </w:rPr>
        <w:t>,</w:t>
      </w:r>
      <w:r w:rsidR="002E6747" w:rsidRPr="00AB59D7">
        <w:rPr>
          <w:rFonts w:ascii="Bookman Old Style" w:hAnsi="Bookman Old Style"/>
        </w:rPr>
        <w:t xml:space="preserve"> </w:t>
      </w:r>
      <w:r w:rsidR="00700C9D" w:rsidRPr="00AB59D7">
        <w:rPr>
          <w:rFonts w:ascii="Bookman Old Style" w:hAnsi="Bookman Old Style"/>
        </w:rPr>
        <w:t>la obligatoriedad de los acuerdos marco de precios para las entidades de la rama ejecutiva del orden nacional, sometidas al EGCAP</w:t>
      </w:r>
      <w:r w:rsidR="00C024E0">
        <w:rPr>
          <w:rFonts w:ascii="Bookman Old Style" w:hAnsi="Bookman Old Style"/>
        </w:rPr>
        <w:t xml:space="preserve"> y</w:t>
      </w:r>
      <w:r w:rsidR="00700C9D" w:rsidRPr="00AB59D7">
        <w:rPr>
          <w:rFonts w:ascii="Bookman Old Style" w:hAnsi="Bookman Old Style"/>
        </w:rPr>
        <w:t xml:space="preserve"> v) los organismos autónomos, la rama legislativa, </w:t>
      </w:r>
      <w:r w:rsidR="0027235E">
        <w:rPr>
          <w:rFonts w:ascii="Bookman Old Style" w:hAnsi="Bookman Old Style"/>
        </w:rPr>
        <w:t xml:space="preserve">la </w:t>
      </w:r>
      <w:r w:rsidR="00700C9D" w:rsidRPr="00AB59D7">
        <w:rPr>
          <w:rFonts w:ascii="Bookman Old Style" w:hAnsi="Bookman Old Style"/>
        </w:rPr>
        <w:t xml:space="preserve">rama judicial </w:t>
      </w:r>
      <w:r w:rsidR="00FE37E4" w:rsidRPr="00AB59D7">
        <w:rPr>
          <w:rFonts w:ascii="Bookman Old Style" w:hAnsi="Bookman Old Style"/>
        </w:rPr>
        <w:t>y las entidades territoriales pueden diseñar, organizar y celebrar acuerdos marco de precios</w:t>
      </w:r>
      <w:r w:rsidR="00BD54A8">
        <w:rPr>
          <w:rFonts w:ascii="Bookman Old Style" w:hAnsi="Bookman Old Style"/>
        </w:rPr>
        <w:t xml:space="preserve">. </w:t>
      </w:r>
    </w:p>
    <w:p w:rsidR="007666F3" w:rsidRPr="00AB59D7" w:rsidRDefault="007B789B" w:rsidP="00C32807">
      <w:pPr>
        <w:autoSpaceDE w:val="0"/>
        <w:autoSpaceDN w:val="0"/>
        <w:adjustRightInd w:val="0"/>
        <w:spacing w:before="120" w:after="0"/>
        <w:ind w:firstLine="709"/>
        <w:jc w:val="both"/>
        <w:rPr>
          <w:rFonts w:ascii="Bookman Old Style" w:eastAsia="Times New Roman" w:hAnsi="Bookman Old Style" w:cs="Arial"/>
          <w:color w:val="000000"/>
          <w:lang w:eastAsia="es-CO"/>
        </w:rPr>
      </w:pPr>
      <w:r w:rsidRPr="00AB59D7">
        <w:rPr>
          <w:rFonts w:ascii="Bookman Old Style" w:hAnsi="Bookman Old Style"/>
        </w:rPr>
        <w:t xml:space="preserve">El </w:t>
      </w:r>
      <w:r w:rsidR="00601317" w:rsidRPr="00AB59D7">
        <w:rPr>
          <w:rFonts w:ascii="Bookman Old Style" w:hAnsi="Bookman Old Style"/>
        </w:rPr>
        <w:t>Decreto 2474 de 2008 –</w:t>
      </w:r>
      <w:r w:rsidR="00DD7173">
        <w:rPr>
          <w:rFonts w:ascii="Bookman Old Style" w:hAnsi="Bookman Old Style"/>
        </w:rPr>
        <w:t>q</w:t>
      </w:r>
      <w:r w:rsidR="00601317" w:rsidRPr="00AB59D7">
        <w:rPr>
          <w:rFonts w:ascii="Bookman Old Style" w:hAnsi="Bookman Old Style"/>
        </w:rPr>
        <w:t xml:space="preserve">ue </w:t>
      </w:r>
      <w:r w:rsidR="00FD00BC">
        <w:rPr>
          <w:rFonts w:ascii="Bookman Old Style" w:hAnsi="Bookman Old Style"/>
        </w:rPr>
        <w:t>en su momento</w:t>
      </w:r>
      <w:r w:rsidR="00FD00BC" w:rsidRPr="00AB59D7">
        <w:rPr>
          <w:rFonts w:ascii="Bookman Old Style" w:hAnsi="Bookman Old Style"/>
        </w:rPr>
        <w:t xml:space="preserve"> </w:t>
      </w:r>
      <w:r w:rsidR="00601317" w:rsidRPr="00AB59D7">
        <w:rPr>
          <w:rFonts w:ascii="Bookman Old Style" w:hAnsi="Bookman Old Style"/>
        </w:rPr>
        <w:t>reglament</w:t>
      </w:r>
      <w:r w:rsidR="00DD7173">
        <w:rPr>
          <w:rFonts w:ascii="Bookman Old Style" w:hAnsi="Bookman Old Style"/>
        </w:rPr>
        <w:t>ó</w:t>
      </w:r>
      <w:r w:rsidR="00601317" w:rsidRPr="00AB59D7">
        <w:rPr>
          <w:rFonts w:ascii="Bookman Old Style" w:hAnsi="Bookman Old Style"/>
        </w:rPr>
        <w:t xml:space="preserve"> el EGCAP</w:t>
      </w:r>
      <w:r w:rsidR="00FD00BC">
        <w:rPr>
          <w:rFonts w:ascii="Bookman Old Style" w:hAnsi="Bookman Old Style"/>
        </w:rPr>
        <w:t>–</w:t>
      </w:r>
      <w:r w:rsidRPr="00AB59D7">
        <w:rPr>
          <w:rFonts w:ascii="Bookman Old Style" w:hAnsi="Bookman Old Style"/>
        </w:rPr>
        <w:t xml:space="preserve"> no </w:t>
      </w:r>
      <w:r w:rsidR="00C024E0">
        <w:rPr>
          <w:rFonts w:ascii="Bookman Old Style" w:hAnsi="Bookman Old Style"/>
        </w:rPr>
        <w:t>definió</w:t>
      </w:r>
      <w:r w:rsidRPr="00AB59D7">
        <w:rPr>
          <w:rFonts w:ascii="Bookman Old Style" w:hAnsi="Bookman Old Style"/>
        </w:rPr>
        <w:t xml:space="preserve"> la autoridad competente para diseñar, organizar y celebrar los acuerdos marco de precios</w:t>
      </w:r>
      <w:r w:rsidR="00FD00BC">
        <w:rPr>
          <w:rFonts w:ascii="Bookman Old Style" w:hAnsi="Bookman Old Style"/>
        </w:rPr>
        <w:t xml:space="preserve">; </w:t>
      </w:r>
      <w:r w:rsidR="00601317" w:rsidRPr="00AB59D7">
        <w:rPr>
          <w:rFonts w:ascii="Bookman Old Style" w:hAnsi="Bookman Old Style"/>
        </w:rPr>
        <w:t xml:space="preserve">hasta </w:t>
      </w:r>
      <w:r w:rsidRPr="00AB59D7">
        <w:rPr>
          <w:rFonts w:ascii="Bookman Old Style" w:hAnsi="Bookman Old Style"/>
        </w:rPr>
        <w:t>que el Decreto Ley 4170 le asign</w:t>
      </w:r>
      <w:r w:rsidR="00FD00BC">
        <w:rPr>
          <w:rFonts w:ascii="Bookman Old Style" w:hAnsi="Bookman Old Style"/>
        </w:rPr>
        <w:t>ó</w:t>
      </w:r>
      <w:r w:rsidRPr="00AB59D7">
        <w:rPr>
          <w:rFonts w:ascii="Bookman Old Style" w:hAnsi="Bookman Old Style"/>
        </w:rPr>
        <w:t xml:space="preserve"> </w:t>
      </w:r>
      <w:r w:rsidR="00FD00BC">
        <w:rPr>
          <w:rFonts w:ascii="Bookman Old Style" w:hAnsi="Bookman Old Style"/>
        </w:rPr>
        <w:t>la</w:t>
      </w:r>
      <w:r w:rsidRPr="00AB59D7">
        <w:rPr>
          <w:rFonts w:ascii="Bookman Old Style" w:hAnsi="Bookman Old Style"/>
        </w:rPr>
        <w:t xml:space="preserve"> función a Colombia Compra Eficiente. </w:t>
      </w:r>
      <w:r w:rsidR="00C024E0">
        <w:rPr>
          <w:rFonts w:ascii="Bookman Old Style" w:hAnsi="Bookman Old Style"/>
        </w:rPr>
        <w:t>Inclusive</w:t>
      </w:r>
      <w:r w:rsidRPr="00AB59D7">
        <w:rPr>
          <w:rFonts w:ascii="Bookman Old Style" w:hAnsi="Bookman Old Style"/>
        </w:rPr>
        <w:t xml:space="preserve">, el Consejo de Estado </w:t>
      </w:r>
      <w:r w:rsidR="00BA7406">
        <w:rPr>
          <w:rFonts w:ascii="Bookman Old Style" w:hAnsi="Bookman Old Style"/>
        </w:rPr>
        <w:t>estudió</w:t>
      </w:r>
      <w:r w:rsidRPr="00AB59D7">
        <w:rPr>
          <w:rFonts w:ascii="Bookman Old Style" w:hAnsi="Bookman Old Style"/>
        </w:rPr>
        <w:t xml:space="preserve"> la</w:t>
      </w:r>
      <w:r w:rsidR="00C404B4">
        <w:rPr>
          <w:rFonts w:ascii="Bookman Old Style" w:hAnsi="Bookman Old Style"/>
        </w:rPr>
        <w:t xml:space="preserve"> </w:t>
      </w:r>
      <w:r w:rsidR="00FD00BC">
        <w:rPr>
          <w:rFonts w:ascii="Bookman Old Style" w:hAnsi="Bookman Old Style"/>
        </w:rPr>
        <w:t>pretensión</w:t>
      </w:r>
      <w:r w:rsidR="00C404B4">
        <w:rPr>
          <w:rFonts w:ascii="Bookman Old Style" w:hAnsi="Bookman Old Style"/>
        </w:rPr>
        <w:t xml:space="preserve"> de</w:t>
      </w:r>
      <w:r w:rsidRPr="00AB59D7">
        <w:rPr>
          <w:rFonts w:ascii="Bookman Old Style" w:hAnsi="Bookman Old Style"/>
        </w:rPr>
        <w:t xml:space="preserve"> </w:t>
      </w:r>
      <w:r w:rsidRPr="00AB59D7">
        <w:rPr>
          <w:rFonts w:ascii="Bookman Old Style" w:hAnsi="Bookman Old Style"/>
        </w:rPr>
        <w:lastRenderedPageBreak/>
        <w:t xml:space="preserve">nulidad </w:t>
      </w:r>
      <w:r w:rsidR="00BA7406">
        <w:rPr>
          <w:rFonts w:ascii="Bookman Old Style" w:hAnsi="Bookman Old Style"/>
        </w:rPr>
        <w:t xml:space="preserve">presentada </w:t>
      </w:r>
      <w:r w:rsidRPr="00AB59D7">
        <w:rPr>
          <w:rFonts w:ascii="Bookman Old Style" w:hAnsi="Bookman Old Style"/>
        </w:rPr>
        <w:t xml:space="preserve">contra el artículo </w:t>
      </w:r>
      <w:r w:rsidRPr="00AB59D7">
        <w:rPr>
          <w:rFonts w:ascii="Bookman Old Style" w:eastAsia="Times New Roman" w:hAnsi="Bookman Old Style" w:cs="Arial"/>
          <w:color w:val="000000"/>
          <w:lang w:eastAsia="es-CO"/>
        </w:rPr>
        <w:t>2.2.1.2.1.2.9 del Decreto 1082 de 2015</w:t>
      </w:r>
      <w:r w:rsidRPr="00AB59D7">
        <w:rPr>
          <w:rStyle w:val="Refdenotaalpie"/>
          <w:rFonts w:ascii="Bookman Old Style" w:eastAsia="Times New Roman" w:hAnsi="Bookman Old Style" w:cs="Arial"/>
          <w:color w:val="000000"/>
          <w:lang w:eastAsia="es-CO"/>
        </w:rPr>
        <w:footnoteReference w:id="7"/>
      </w:r>
      <w:r w:rsidRPr="00AB59D7">
        <w:rPr>
          <w:rFonts w:ascii="Bookman Old Style" w:eastAsia="Times New Roman" w:hAnsi="Bookman Old Style" w:cs="Arial"/>
          <w:color w:val="000000"/>
          <w:lang w:eastAsia="es-CO"/>
        </w:rPr>
        <w:t xml:space="preserve">, </w:t>
      </w:r>
      <w:r w:rsidR="00284D63">
        <w:rPr>
          <w:rFonts w:ascii="Bookman Old Style" w:eastAsia="Times New Roman" w:hAnsi="Bookman Old Style" w:cs="Arial"/>
          <w:color w:val="000000"/>
          <w:lang w:eastAsia="es-CO"/>
        </w:rPr>
        <w:t xml:space="preserve">donde </w:t>
      </w:r>
      <w:r w:rsidRPr="00AB59D7">
        <w:rPr>
          <w:rFonts w:ascii="Bookman Old Style" w:eastAsia="Times New Roman" w:hAnsi="Bookman Old Style" w:cs="Arial"/>
          <w:color w:val="000000"/>
          <w:lang w:eastAsia="es-CO"/>
        </w:rPr>
        <w:t xml:space="preserve">el </w:t>
      </w:r>
      <w:r w:rsidR="00BA7406">
        <w:rPr>
          <w:rFonts w:ascii="Bookman Old Style" w:eastAsia="Times New Roman" w:hAnsi="Bookman Old Style" w:cs="Arial"/>
          <w:color w:val="000000"/>
          <w:lang w:eastAsia="es-CO"/>
        </w:rPr>
        <w:t>gobierno</w:t>
      </w:r>
      <w:r w:rsidRPr="00AB59D7">
        <w:rPr>
          <w:rFonts w:ascii="Bookman Old Style" w:eastAsia="Times New Roman" w:hAnsi="Bookman Old Style" w:cs="Arial"/>
          <w:color w:val="000000"/>
          <w:lang w:eastAsia="es-CO"/>
        </w:rPr>
        <w:t xml:space="preserve"> estableció que Colombia Compra Eficiente puede disponer la </w:t>
      </w:r>
      <w:r w:rsidR="00C024E0">
        <w:rPr>
          <w:rFonts w:ascii="Bookman Old Style" w:eastAsia="Times New Roman" w:hAnsi="Bookman Old Style" w:cs="Arial"/>
          <w:color w:val="000000"/>
          <w:lang w:eastAsia="es-CO"/>
        </w:rPr>
        <w:t xml:space="preserve">forma de expedir la </w:t>
      </w:r>
      <w:r w:rsidRPr="00AB59D7">
        <w:rPr>
          <w:rFonts w:ascii="Bookman Old Style" w:eastAsia="Times New Roman" w:hAnsi="Bookman Old Style" w:cs="Arial"/>
          <w:color w:val="000000"/>
          <w:lang w:eastAsia="es-CO"/>
        </w:rPr>
        <w:t>orden de compra correspondiente en el Acuerdo Marco de Precios,</w:t>
      </w:r>
      <w:r w:rsidR="00991061" w:rsidRPr="00AB59D7">
        <w:rPr>
          <w:rFonts w:ascii="Bookman Old Style" w:eastAsia="Times New Roman" w:hAnsi="Bookman Old Style" w:cs="Arial"/>
          <w:color w:val="000000"/>
          <w:lang w:eastAsia="es-CO"/>
        </w:rPr>
        <w:t xml:space="preserve"> </w:t>
      </w:r>
      <w:r w:rsidR="008E7BBA">
        <w:rPr>
          <w:rFonts w:ascii="Bookman Old Style" w:eastAsia="Times New Roman" w:hAnsi="Bookman Old Style" w:cs="Arial"/>
          <w:color w:val="000000"/>
          <w:lang w:eastAsia="es-CO"/>
        </w:rPr>
        <w:t xml:space="preserve">demandándose </w:t>
      </w:r>
      <w:r w:rsidR="00991061" w:rsidRPr="00AB59D7">
        <w:rPr>
          <w:rFonts w:ascii="Bookman Old Style" w:eastAsia="Times New Roman" w:hAnsi="Bookman Old Style" w:cs="Arial"/>
          <w:color w:val="000000"/>
          <w:lang w:eastAsia="es-CO"/>
        </w:rPr>
        <w:t>por contrariar</w:t>
      </w:r>
      <w:r w:rsidRPr="00AB59D7">
        <w:rPr>
          <w:rFonts w:ascii="Bookman Old Style" w:eastAsia="Times New Roman" w:hAnsi="Bookman Old Style" w:cs="Arial"/>
          <w:color w:val="000000"/>
          <w:lang w:eastAsia="es-CO"/>
        </w:rPr>
        <w:t xml:space="preserve"> los artículos 1°, 6°, 211, 189.11 de la Constitución Política y el numeral 2 del artículo 2° de la Ley 1150 de 2007</w:t>
      </w:r>
      <w:r w:rsidR="00991061" w:rsidRPr="00AB59D7">
        <w:rPr>
          <w:rStyle w:val="Refdenotaalpie"/>
          <w:rFonts w:ascii="Bookman Old Style" w:eastAsia="Times New Roman" w:hAnsi="Bookman Old Style" w:cs="Arial"/>
          <w:color w:val="000000"/>
          <w:lang w:eastAsia="es-CO"/>
        </w:rPr>
        <w:footnoteReference w:id="8"/>
      </w:r>
      <w:r w:rsidRPr="00AB59D7">
        <w:rPr>
          <w:rFonts w:ascii="Bookman Old Style" w:eastAsia="Times New Roman" w:hAnsi="Bookman Old Style" w:cs="Arial"/>
          <w:color w:val="000000"/>
          <w:lang w:eastAsia="es-CO"/>
        </w:rPr>
        <w:t xml:space="preserve">. </w:t>
      </w:r>
    </w:p>
    <w:p w:rsidR="007666F3" w:rsidRPr="00C024E0" w:rsidRDefault="007B789B" w:rsidP="00C024E0">
      <w:pPr>
        <w:autoSpaceDE w:val="0"/>
        <w:autoSpaceDN w:val="0"/>
        <w:adjustRightInd w:val="0"/>
        <w:spacing w:before="120" w:after="0"/>
        <w:ind w:firstLine="709"/>
        <w:jc w:val="both"/>
        <w:rPr>
          <w:rFonts w:ascii="Bookman Old Style" w:eastAsia="Times New Roman" w:hAnsi="Bookman Old Style" w:cs="Arial"/>
          <w:color w:val="000000"/>
          <w:lang w:eastAsia="es-CO"/>
        </w:rPr>
      </w:pPr>
      <w:r w:rsidRPr="00AB59D7">
        <w:rPr>
          <w:rFonts w:ascii="Bookman Old Style" w:eastAsia="Times New Roman" w:hAnsi="Bookman Old Style" w:cs="Arial"/>
          <w:color w:val="000000"/>
          <w:lang w:eastAsia="es-CO"/>
        </w:rPr>
        <w:t>E</w:t>
      </w:r>
      <w:r w:rsidR="001A515B" w:rsidRPr="00AB59D7">
        <w:rPr>
          <w:rFonts w:ascii="Bookman Old Style" w:eastAsia="Times New Roman" w:hAnsi="Bookman Old Style" w:cs="Arial"/>
          <w:color w:val="000000"/>
          <w:lang w:eastAsia="es-CO"/>
        </w:rPr>
        <w:t>l</w:t>
      </w:r>
      <w:r w:rsidR="00A53E64" w:rsidRPr="00AB59D7">
        <w:rPr>
          <w:rFonts w:ascii="Bookman Old Style" w:eastAsia="Times New Roman" w:hAnsi="Bookman Old Style" w:cs="Arial"/>
          <w:color w:val="000000"/>
          <w:lang w:eastAsia="es-CO"/>
        </w:rPr>
        <w:t xml:space="preserve"> </w:t>
      </w:r>
      <w:r w:rsidRPr="00AB59D7">
        <w:rPr>
          <w:rFonts w:ascii="Bookman Old Style" w:eastAsia="Times New Roman" w:hAnsi="Bookman Old Style" w:cs="Arial"/>
          <w:color w:val="000000"/>
          <w:lang w:eastAsia="es-CO"/>
        </w:rPr>
        <w:t xml:space="preserve">Consejo de Estado </w:t>
      </w:r>
      <w:r w:rsidR="00BA7406">
        <w:rPr>
          <w:rFonts w:ascii="Bookman Old Style" w:eastAsia="Times New Roman" w:hAnsi="Bookman Old Style" w:cs="Arial"/>
          <w:color w:val="000000"/>
          <w:lang w:eastAsia="es-CO"/>
        </w:rPr>
        <w:t>examinó</w:t>
      </w:r>
      <w:r w:rsidRPr="00AB59D7">
        <w:rPr>
          <w:rFonts w:ascii="Bookman Old Style" w:eastAsia="Times New Roman" w:hAnsi="Bookman Old Style" w:cs="Arial"/>
          <w:color w:val="000000"/>
          <w:lang w:eastAsia="es-CO"/>
        </w:rPr>
        <w:t xml:space="preserve"> si </w:t>
      </w:r>
      <w:r w:rsidR="00BA7406">
        <w:rPr>
          <w:rFonts w:ascii="Bookman Old Style" w:eastAsia="Times New Roman" w:hAnsi="Bookman Old Style" w:cs="Arial"/>
          <w:color w:val="000000"/>
          <w:lang w:eastAsia="es-CO"/>
        </w:rPr>
        <w:t xml:space="preserve">se </w:t>
      </w:r>
      <w:r w:rsidRPr="00AB59D7">
        <w:rPr>
          <w:rFonts w:ascii="Bookman Old Style" w:eastAsia="Times New Roman" w:hAnsi="Bookman Old Style" w:cs="Arial"/>
          <w:color w:val="000000"/>
          <w:lang w:eastAsia="es-CO"/>
        </w:rPr>
        <w:t>deleg</w:t>
      </w:r>
      <w:r w:rsidR="00172A3A">
        <w:rPr>
          <w:rFonts w:ascii="Bookman Old Style" w:eastAsia="Times New Roman" w:hAnsi="Bookman Old Style" w:cs="Arial"/>
          <w:color w:val="000000"/>
          <w:lang w:eastAsia="es-CO"/>
        </w:rPr>
        <w:t>ó</w:t>
      </w:r>
      <w:r w:rsidRPr="00AB59D7">
        <w:rPr>
          <w:rFonts w:ascii="Bookman Old Style" w:eastAsia="Times New Roman" w:hAnsi="Bookman Old Style" w:cs="Arial"/>
          <w:color w:val="000000"/>
          <w:lang w:eastAsia="es-CO"/>
        </w:rPr>
        <w:t xml:space="preserve"> o transf</w:t>
      </w:r>
      <w:r w:rsidR="00172A3A">
        <w:rPr>
          <w:rFonts w:ascii="Bookman Old Style" w:eastAsia="Times New Roman" w:hAnsi="Bookman Old Style" w:cs="Arial"/>
          <w:color w:val="000000"/>
          <w:lang w:eastAsia="es-CO"/>
        </w:rPr>
        <w:t>irió</w:t>
      </w:r>
      <w:r w:rsidRPr="00AB59D7">
        <w:rPr>
          <w:rFonts w:ascii="Bookman Old Style" w:eastAsia="Times New Roman" w:hAnsi="Bookman Old Style" w:cs="Arial"/>
          <w:color w:val="000000"/>
          <w:lang w:eastAsia="es-CO"/>
        </w:rPr>
        <w:t xml:space="preserve"> ilegal</w:t>
      </w:r>
      <w:r w:rsidR="00172A3A">
        <w:rPr>
          <w:rFonts w:ascii="Bookman Old Style" w:eastAsia="Times New Roman" w:hAnsi="Bookman Old Style" w:cs="Arial"/>
          <w:color w:val="000000"/>
          <w:lang w:eastAsia="es-CO"/>
        </w:rPr>
        <w:t>mente la</w:t>
      </w:r>
      <w:r w:rsidRPr="00AB59D7">
        <w:rPr>
          <w:rFonts w:ascii="Bookman Old Style" w:eastAsia="Times New Roman" w:hAnsi="Bookman Old Style" w:cs="Arial"/>
          <w:color w:val="000000"/>
          <w:lang w:eastAsia="es-CO"/>
        </w:rPr>
        <w:t xml:space="preserve"> competencia</w:t>
      </w:r>
      <w:r w:rsidR="00172A3A">
        <w:rPr>
          <w:rFonts w:ascii="Bookman Old Style" w:eastAsia="Times New Roman" w:hAnsi="Bookman Old Style" w:cs="Arial"/>
          <w:color w:val="000000"/>
          <w:lang w:eastAsia="es-CO"/>
        </w:rPr>
        <w:t>,</w:t>
      </w:r>
      <w:r w:rsidRPr="00AB59D7">
        <w:rPr>
          <w:rFonts w:ascii="Bookman Old Style" w:eastAsia="Times New Roman" w:hAnsi="Bookman Old Style" w:cs="Arial"/>
          <w:color w:val="000000"/>
          <w:lang w:eastAsia="es-CO"/>
        </w:rPr>
        <w:t xml:space="preserve"> en beneficio de Colombia Compra Eficiente. </w:t>
      </w:r>
      <w:r w:rsidR="00BA7406">
        <w:rPr>
          <w:rFonts w:ascii="Bookman Old Style" w:eastAsia="Times New Roman" w:hAnsi="Bookman Old Style" w:cs="Arial"/>
          <w:color w:val="000000"/>
          <w:lang w:eastAsia="es-CO"/>
        </w:rPr>
        <w:t xml:space="preserve">Concluyó </w:t>
      </w:r>
      <w:r w:rsidRPr="00AB59D7">
        <w:rPr>
          <w:rFonts w:ascii="Bookman Old Style" w:eastAsia="Times New Roman" w:hAnsi="Bookman Old Style" w:cs="Arial"/>
          <w:color w:val="000000"/>
          <w:lang w:eastAsia="es-CO"/>
        </w:rPr>
        <w:t xml:space="preserve">que </w:t>
      </w:r>
      <w:r w:rsidR="00172A3A">
        <w:rPr>
          <w:rFonts w:ascii="Bookman Old Style" w:eastAsia="Times New Roman" w:hAnsi="Bookman Old Style" w:cs="Arial"/>
          <w:color w:val="000000"/>
          <w:lang w:eastAsia="es-CO"/>
        </w:rPr>
        <w:t>es</w:t>
      </w:r>
      <w:r w:rsidRPr="00AB59D7">
        <w:rPr>
          <w:rFonts w:ascii="Bookman Old Style" w:eastAsia="Times New Roman" w:hAnsi="Bookman Old Style" w:cs="Arial"/>
          <w:color w:val="000000"/>
          <w:lang w:eastAsia="es-CO"/>
        </w:rPr>
        <w:t xml:space="preserve"> funci</w:t>
      </w:r>
      <w:r w:rsidR="00172A3A">
        <w:rPr>
          <w:rFonts w:ascii="Bookman Old Style" w:eastAsia="Times New Roman" w:hAnsi="Bookman Old Style" w:cs="Arial"/>
          <w:color w:val="000000"/>
          <w:lang w:eastAsia="es-CO"/>
        </w:rPr>
        <w:t>ó</w:t>
      </w:r>
      <w:r w:rsidRPr="00AB59D7">
        <w:rPr>
          <w:rFonts w:ascii="Bookman Old Style" w:eastAsia="Times New Roman" w:hAnsi="Bookman Old Style" w:cs="Arial"/>
          <w:color w:val="000000"/>
          <w:lang w:eastAsia="es-CO"/>
        </w:rPr>
        <w:t>n de esta Agencia formula</w:t>
      </w:r>
      <w:r w:rsidR="00172A3A">
        <w:rPr>
          <w:rFonts w:ascii="Bookman Old Style" w:eastAsia="Times New Roman" w:hAnsi="Bookman Old Style" w:cs="Arial"/>
          <w:color w:val="000000"/>
          <w:lang w:eastAsia="es-CO"/>
        </w:rPr>
        <w:t>r</w:t>
      </w:r>
      <w:r w:rsidRPr="00AB59D7">
        <w:rPr>
          <w:rFonts w:ascii="Bookman Old Style" w:eastAsia="Times New Roman" w:hAnsi="Bookman Old Style" w:cs="Arial"/>
          <w:color w:val="000000"/>
          <w:lang w:eastAsia="es-CO"/>
        </w:rPr>
        <w:t xml:space="preserve"> políticas públicas, es decir, el diseño o gestión en el sistema de compra y contratación pública</w:t>
      </w:r>
      <w:r w:rsidRPr="00AB59D7">
        <w:rPr>
          <w:rStyle w:val="Refdenotaalpie"/>
          <w:rFonts w:ascii="Bookman Old Style" w:eastAsia="Times New Roman" w:hAnsi="Bookman Old Style" w:cs="Arial"/>
          <w:color w:val="000000"/>
          <w:lang w:eastAsia="es-CO"/>
        </w:rPr>
        <w:footnoteReference w:id="9"/>
      </w:r>
      <w:r w:rsidRPr="00AB59D7">
        <w:rPr>
          <w:rFonts w:ascii="Bookman Old Style" w:eastAsia="Times New Roman" w:hAnsi="Bookman Old Style" w:cs="Arial"/>
          <w:color w:val="000000"/>
          <w:lang w:eastAsia="es-CO"/>
        </w:rPr>
        <w:t xml:space="preserve">. </w:t>
      </w:r>
      <w:r w:rsidR="00C024E0">
        <w:rPr>
          <w:rFonts w:ascii="Bookman Old Style" w:eastAsia="Times New Roman" w:hAnsi="Bookman Old Style" w:cs="Arial"/>
          <w:color w:val="000000"/>
          <w:lang w:eastAsia="es-CO"/>
        </w:rPr>
        <w:t>C</w:t>
      </w:r>
      <w:r w:rsidR="00172A3A">
        <w:rPr>
          <w:rFonts w:ascii="Bookman Old Style" w:eastAsia="Times New Roman" w:hAnsi="Bookman Old Style" w:cs="Arial"/>
          <w:color w:val="000000"/>
          <w:lang w:eastAsia="es-CO"/>
        </w:rPr>
        <w:t xml:space="preserve">onsideró </w:t>
      </w:r>
      <w:r w:rsidRPr="00AB59D7">
        <w:rPr>
          <w:rFonts w:ascii="Bookman Old Style" w:eastAsia="Times New Roman" w:hAnsi="Bookman Old Style" w:cs="Arial"/>
          <w:color w:val="000000"/>
          <w:lang w:eastAsia="es-CO"/>
        </w:rPr>
        <w:t xml:space="preserve">que este Decreto Ley es superior al Decreto 1082 de 2015, </w:t>
      </w:r>
      <w:r w:rsidR="00172A3A">
        <w:rPr>
          <w:rFonts w:ascii="Bookman Old Style" w:eastAsia="Times New Roman" w:hAnsi="Bookman Old Style" w:cs="Arial"/>
          <w:color w:val="000000"/>
          <w:lang w:eastAsia="es-CO"/>
        </w:rPr>
        <w:t xml:space="preserve">y que </w:t>
      </w:r>
      <w:r w:rsidRPr="00AB59D7">
        <w:rPr>
          <w:rFonts w:ascii="Bookman Old Style" w:eastAsia="Times New Roman" w:hAnsi="Bookman Old Style" w:cs="Arial"/>
          <w:color w:val="000000"/>
          <w:lang w:eastAsia="es-CO"/>
        </w:rPr>
        <w:t xml:space="preserve">le atribuye a </w:t>
      </w:r>
      <w:r w:rsidR="00172A3A">
        <w:rPr>
          <w:rFonts w:ascii="Bookman Old Style" w:eastAsia="Times New Roman" w:hAnsi="Bookman Old Style" w:cs="Arial"/>
          <w:color w:val="000000"/>
          <w:lang w:eastAsia="es-CO"/>
        </w:rPr>
        <w:t>la</w:t>
      </w:r>
      <w:r w:rsidRPr="00AB59D7">
        <w:rPr>
          <w:rFonts w:ascii="Bookman Old Style" w:eastAsia="Times New Roman" w:hAnsi="Bookman Old Style" w:cs="Arial"/>
          <w:color w:val="000000"/>
          <w:lang w:eastAsia="es-CO"/>
        </w:rPr>
        <w:t xml:space="preserve"> Agencia la siguiente función</w:t>
      </w:r>
      <w:r w:rsidR="00C404B4">
        <w:rPr>
          <w:rFonts w:ascii="Bookman Old Style" w:eastAsia="Times New Roman" w:hAnsi="Bookman Old Style" w:cs="Arial"/>
          <w:color w:val="000000"/>
          <w:lang w:eastAsia="es-CO"/>
        </w:rPr>
        <w:t>:</w:t>
      </w:r>
      <w:r w:rsidR="001A515B" w:rsidRPr="00AB59D7">
        <w:rPr>
          <w:rFonts w:ascii="Bookman Old Style" w:eastAsia="Times New Roman" w:hAnsi="Bookman Old Style" w:cs="Arial"/>
          <w:color w:val="000000"/>
          <w:lang w:eastAsia="es-CO"/>
        </w:rPr>
        <w:t xml:space="preserve"> </w:t>
      </w:r>
      <w:r w:rsidRPr="00AB59D7">
        <w:rPr>
          <w:rFonts w:ascii="Bookman Old Style" w:hAnsi="Bookman Old Style"/>
        </w:rPr>
        <w:t>«</w:t>
      </w:r>
      <w:r w:rsidRPr="00AB59D7">
        <w:rPr>
          <w:rFonts w:ascii="Bookman Old Style" w:eastAsia="Times New Roman" w:hAnsi="Bookman Old Style" w:cs="Arial"/>
          <w:i/>
          <w:iCs/>
          <w:color w:val="000000"/>
          <w:lang w:eastAsia="es-CO"/>
        </w:rPr>
        <w:t xml:space="preserve">Diseñar, organizar y celebrar los acuerdo marco de precios </w:t>
      </w:r>
      <w:r w:rsidR="00A53E64" w:rsidRPr="00AB59D7">
        <w:rPr>
          <w:rFonts w:ascii="Bookman Old Style" w:hAnsi="Bookman Old Style" w:cs="Arial"/>
        </w:rPr>
        <w:t>[…]</w:t>
      </w:r>
      <w:r w:rsidR="00A53E64" w:rsidRPr="00AB59D7" w:rsidDel="00A53E64">
        <w:rPr>
          <w:rFonts w:ascii="Bookman Old Style" w:eastAsia="Times New Roman" w:hAnsi="Bookman Old Style" w:cs="Arial"/>
          <w:iCs/>
          <w:color w:val="000000"/>
          <w:lang w:eastAsia="es-CO"/>
        </w:rPr>
        <w:t xml:space="preserve"> </w:t>
      </w:r>
      <w:r w:rsidRPr="00AB59D7">
        <w:rPr>
          <w:rFonts w:ascii="Bookman Old Style" w:eastAsia="Times New Roman" w:hAnsi="Bookman Old Style" w:cs="Arial"/>
          <w:i/>
          <w:iCs/>
          <w:color w:val="000000"/>
          <w:lang w:eastAsia="es-CO"/>
        </w:rPr>
        <w:t>de acuerdo con los procedimientos que se establezcan para el efecto</w:t>
      </w:r>
      <w:r w:rsidRPr="00AB59D7">
        <w:rPr>
          <w:rFonts w:ascii="Bookman Old Style" w:hAnsi="Bookman Old Style"/>
          <w:color w:val="000000"/>
        </w:rPr>
        <w:t>»</w:t>
      </w:r>
      <w:r w:rsidR="00670B53" w:rsidRPr="00AB59D7">
        <w:rPr>
          <w:rFonts w:ascii="Bookman Old Style" w:hAnsi="Bookman Old Style"/>
          <w:color w:val="000000"/>
        </w:rPr>
        <w:t xml:space="preserve"> </w:t>
      </w:r>
      <w:r w:rsidR="00CE1820">
        <w:rPr>
          <w:rFonts w:ascii="Bookman Old Style" w:hAnsi="Bookman Old Style"/>
        </w:rPr>
        <w:t>–</w:t>
      </w:r>
      <w:r w:rsidRPr="00AB59D7">
        <w:rPr>
          <w:rFonts w:ascii="Bookman Old Style" w:eastAsia="Times New Roman" w:hAnsi="Bookman Old Style" w:cs="Arial"/>
          <w:iCs/>
          <w:color w:val="000000"/>
          <w:lang w:eastAsia="es-CO"/>
        </w:rPr>
        <w:t>Artículo 12, numeral 4</w:t>
      </w:r>
      <w:r w:rsidR="00172A3A">
        <w:rPr>
          <w:rFonts w:ascii="Bookman Old Style" w:eastAsia="Times New Roman" w:hAnsi="Bookman Old Style" w:cs="Arial"/>
          <w:iCs/>
          <w:color w:val="000000"/>
          <w:lang w:eastAsia="es-CO"/>
        </w:rPr>
        <w:t>,</w:t>
      </w:r>
      <w:r w:rsidRPr="00AB59D7">
        <w:rPr>
          <w:rFonts w:ascii="Bookman Old Style" w:eastAsia="Times New Roman" w:hAnsi="Bookman Old Style" w:cs="Arial"/>
          <w:iCs/>
          <w:color w:val="000000"/>
          <w:lang w:eastAsia="es-CO"/>
        </w:rPr>
        <w:t xml:space="preserve"> del Decreto Ley 4170 de 2011</w:t>
      </w:r>
      <w:r w:rsidR="00CE1820">
        <w:rPr>
          <w:rFonts w:ascii="Bookman Old Style" w:hAnsi="Bookman Old Style"/>
        </w:rPr>
        <w:t>–</w:t>
      </w:r>
      <w:r w:rsidRPr="00AB59D7">
        <w:rPr>
          <w:rFonts w:ascii="Bookman Old Style" w:eastAsia="Times New Roman" w:hAnsi="Bookman Old Style" w:cs="Arial"/>
          <w:color w:val="000000"/>
          <w:lang w:eastAsia="es-CO"/>
        </w:rPr>
        <w:t xml:space="preserve">, cuestión que si se interpreta </w:t>
      </w:r>
      <w:r w:rsidR="00670B53" w:rsidRPr="00AB59D7">
        <w:rPr>
          <w:rFonts w:ascii="Bookman Old Style" w:eastAsia="Times New Roman" w:hAnsi="Bookman Old Style" w:cs="Arial"/>
          <w:color w:val="000000"/>
          <w:lang w:eastAsia="es-CO"/>
        </w:rPr>
        <w:t xml:space="preserve">sistemáticamente </w:t>
      </w:r>
      <w:r w:rsidRPr="00AB59D7">
        <w:rPr>
          <w:rFonts w:ascii="Bookman Old Style" w:eastAsia="Times New Roman" w:hAnsi="Bookman Old Style" w:cs="Arial"/>
          <w:color w:val="000000"/>
          <w:lang w:eastAsia="es-CO"/>
        </w:rPr>
        <w:t>con la Ley 1150 de 2007, permite concluir que es complemento del reglamento dictado por el presidente</w:t>
      </w:r>
      <w:r w:rsidR="00601317" w:rsidRPr="00AB59D7">
        <w:rPr>
          <w:rFonts w:ascii="Bookman Old Style" w:eastAsia="Times New Roman" w:hAnsi="Bookman Old Style" w:cs="Arial"/>
          <w:color w:val="000000"/>
          <w:lang w:eastAsia="es-CO"/>
        </w:rPr>
        <w:t>, y por tanto no es</w:t>
      </w:r>
      <w:r w:rsidR="00172A3A">
        <w:rPr>
          <w:rFonts w:ascii="Bookman Old Style" w:eastAsia="Times New Roman" w:hAnsi="Bookman Old Style" w:cs="Arial"/>
          <w:color w:val="000000"/>
          <w:lang w:eastAsia="es-CO"/>
        </w:rPr>
        <w:t>tá viciado de nulidad</w:t>
      </w:r>
      <w:r w:rsidRPr="00AB59D7">
        <w:rPr>
          <w:rFonts w:ascii="Bookman Old Style" w:eastAsia="Times New Roman" w:hAnsi="Bookman Old Style" w:cs="Arial"/>
          <w:color w:val="000000"/>
          <w:lang w:eastAsia="es-CO"/>
        </w:rPr>
        <w:t>.</w:t>
      </w:r>
      <w:r w:rsidR="00C024E0">
        <w:rPr>
          <w:rFonts w:ascii="Bookman Old Style" w:eastAsia="Times New Roman" w:hAnsi="Bookman Old Style" w:cs="Arial"/>
          <w:color w:val="000000"/>
          <w:lang w:eastAsia="es-CO"/>
        </w:rPr>
        <w:t xml:space="preserve"> </w:t>
      </w:r>
      <w:r w:rsidR="00B70351">
        <w:rPr>
          <w:rFonts w:ascii="Bookman Old Style" w:hAnsi="Bookman Old Style"/>
        </w:rPr>
        <w:t>E</w:t>
      </w:r>
      <w:r w:rsidR="007666F3" w:rsidRPr="00AB59D7">
        <w:rPr>
          <w:rFonts w:ascii="Bookman Old Style" w:hAnsi="Bookman Old Style"/>
        </w:rPr>
        <w:t xml:space="preserve">l Alto Tribunal </w:t>
      </w:r>
      <w:r w:rsidR="00B70351">
        <w:rPr>
          <w:rFonts w:ascii="Bookman Old Style" w:hAnsi="Bookman Old Style"/>
        </w:rPr>
        <w:t xml:space="preserve">también </w:t>
      </w:r>
      <w:r w:rsidR="00CE1820">
        <w:rPr>
          <w:rFonts w:ascii="Bookman Old Style" w:hAnsi="Bookman Old Style"/>
        </w:rPr>
        <w:t>indic</w:t>
      </w:r>
      <w:r w:rsidR="007666F3" w:rsidRPr="00AB59D7">
        <w:rPr>
          <w:rFonts w:ascii="Bookman Old Style" w:hAnsi="Bookman Old Style"/>
        </w:rPr>
        <w:t>ó</w:t>
      </w:r>
      <w:r w:rsidR="00601317" w:rsidRPr="00AB59D7">
        <w:rPr>
          <w:rFonts w:ascii="Bookman Old Style" w:hAnsi="Bookman Old Style"/>
        </w:rPr>
        <w:t>:</w:t>
      </w:r>
      <w:r w:rsidR="007666F3" w:rsidRPr="00AB59D7">
        <w:rPr>
          <w:rFonts w:ascii="Bookman Old Style" w:hAnsi="Bookman Old Style"/>
        </w:rPr>
        <w:t xml:space="preserve"> </w:t>
      </w:r>
      <w:r w:rsidR="00601317" w:rsidRPr="00AB59D7">
        <w:rPr>
          <w:rFonts w:ascii="Bookman Old Style" w:hAnsi="Bookman Old Style"/>
        </w:rPr>
        <w:t>«</w:t>
      </w:r>
      <w:r w:rsidR="00211DEE" w:rsidRPr="00AB59D7">
        <w:rPr>
          <w:rFonts w:ascii="Bookman Old Style" w:eastAsia="Times New Roman" w:hAnsi="Bookman Old Style" w:cs="Arial"/>
          <w:color w:val="000000"/>
          <w:lang w:eastAsia="es-CO"/>
        </w:rPr>
        <w:t>Tales verbos rectores (diseñar, organizar, celebrar) dotan de contenido jurídico sustantivo la labor encomendada a Colombia Compra Eficiente pues, en suma, implican garantizar la operatividad, ejecución, puesta en marcha o realización efectiva de la figura de los Acuerdos Marco de Precios, estando los tres verbos imbricados y enderezados a un cometido común</w:t>
      </w:r>
      <w:r w:rsidR="00601317" w:rsidRPr="00AB59D7">
        <w:rPr>
          <w:rFonts w:ascii="Bookman Old Style" w:hAnsi="Bookman Old Style"/>
          <w:color w:val="000000"/>
        </w:rPr>
        <w:t>»</w:t>
      </w:r>
      <w:r w:rsidR="00601317" w:rsidRPr="00AB59D7">
        <w:rPr>
          <w:rStyle w:val="Refdenotaalpie"/>
          <w:rFonts w:ascii="Bookman Old Style" w:hAnsi="Bookman Old Style"/>
          <w:color w:val="000000"/>
        </w:rPr>
        <w:footnoteReference w:id="10"/>
      </w:r>
      <w:r w:rsidR="00211DEE" w:rsidRPr="00AB59D7">
        <w:rPr>
          <w:rFonts w:ascii="Arial" w:eastAsia="Times New Roman" w:hAnsi="Arial" w:cs="Arial"/>
          <w:color w:val="000000"/>
          <w:lang w:eastAsia="es-CO"/>
        </w:rPr>
        <w:t>.</w:t>
      </w:r>
    </w:p>
    <w:p w:rsidR="00C024E0" w:rsidRDefault="00C024E0" w:rsidP="00C024E0">
      <w:pPr>
        <w:autoSpaceDE w:val="0"/>
        <w:autoSpaceDN w:val="0"/>
        <w:adjustRightInd w:val="0"/>
        <w:spacing w:before="120" w:after="0"/>
        <w:ind w:firstLine="709"/>
        <w:jc w:val="both"/>
        <w:rPr>
          <w:rFonts w:ascii="Bookman Old Style" w:hAnsi="Bookman Old Style"/>
        </w:rPr>
      </w:pPr>
      <w:r>
        <w:rPr>
          <w:rFonts w:ascii="Bookman Old Style" w:hAnsi="Bookman Old Style"/>
        </w:rPr>
        <w:lastRenderedPageBreak/>
        <w:t>De otro lado,</w:t>
      </w:r>
      <w:r w:rsidR="001A515B" w:rsidRPr="00AB59D7">
        <w:rPr>
          <w:rFonts w:ascii="Bookman Old Style" w:hAnsi="Bookman Old Style"/>
        </w:rPr>
        <w:t xml:space="preserve"> </w:t>
      </w:r>
      <w:r w:rsidR="003F4260" w:rsidRPr="00AB59D7">
        <w:rPr>
          <w:rFonts w:ascii="Bookman Old Style" w:hAnsi="Bookman Old Style"/>
        </w:rPr>
        <w:t xml:space="preserve">el </w:t>
      </w:r>
      <w:r w:rsidR="00991061" w:rsidRPr="00AB59D7">
        <w:rPr>
          <w:rFonts w:ascii="Bookman Old Style" w:hAnsi="Bookman Old Style"/>
        </w:rPr>
        <w:t xml:space="preserve">Decreto Ley 4170 de 2011 </w:t>
      </w:r>
      <w:r w:rsidR="00B2030F">
        <w:rPr>
          <w:rFonts w:ascii="Bookman Old Style" w:hAnsi="Bookman Old Style"/>
        </w:rPr>
        <w:t>contiene</w:t>
      </w:r>
      <w:r w:rsidR="003F4260" w:rsidRPr="00AB59D7">
        <w:rPr>
          <w:rFonts w:ascii="Bookman Old Style" w:hAnsi="Bookman Old Style"/>
        </w:rPr>
        <w:t xml:space="preserve"> una contradicción</w:t>
      </w:r>
      <w:r w:rsidR="00B2030F">
        <w:rPr>
          <w:rFonts w:ascii="Bookman Old Style" w:hAnsi="Bookman Old Style"/>
        </w:rPr>
        <w:t>,</w:t>
      </w:r>
      <w:r w:rsidR="003F4260" w:rsidRPr="00AB59D7">
        <w:rPr>
          <w:rFonts w:ascii="Bookman Old Style" w:hAnsi="Bookman Old Style"/>
        </w:rPr>
        <w:t xml:space="preserve"> al </w:t>
      </w:r>
      <w:r w:rsidR="00B2030F">
        <w:rPr>
          <w:rFonts w:ascii="Bookman Old Style" w:hAnsi="Bookman Old Style"/>
        </w:rPr>
        <w:t>disponer</w:t>
      </w:r>
      <w:r w:rsidR="003F4260" w:rsidRPr="00AB59D7">
        <w:rPr>
          <w:rFonts w:ascii="Bookman Old Style" w:hAnsi="Bookman Old Style"/>
        </w:rPr>
        <w:t xml:space="preserve"> que dos </w:t>
      </w:r>
      <w:r w:rsidR="00B2030F">
        <w:rPr>
          <w:rFonts w:ascii="Bookman Old Style" w:hAnsi="Bookman Old Style"/>
        </w:rPr>
        <w:t xml:space="preserve">órganos internos </w:t>
      </w:r>
      <w:r w:rsidR="003F4260" w:rsidRPr="00AB59D7">
        <w:rPr>
          <w:rFonts w:ascii="Bookman Old Style" w:hAnsi="Bookman Old Style"/>
        </w:rPr>
        <w:t xml:space="preserve">tienen la competencia para </w:t>
      </w:r>
      <w:r w:rsidR="003F4260" w:rsidRPr="00B2030F">
        <w:rPr>
          <w:rFonts w:ascii="Bookman Old Style" w:hAnsi="Bookman Old Style"/>
          <w:iCs/>
        </w:rPr>
        <w:t>suscribir los acuerdos marco de precios</w:t>
      </w:r>
      <w:r w:rsidR="003F4260" w:rsidRPr="00AB59D7">
        <w:rPr>
          <w:rFonts w:ascii="Bookman Old Style" w:hAnsi="Bookman Old Style"/>
        </w:rPr>
        <w:t xml:space="preserve">. </w:t>
      </w:r>
      <w:r w:rsidR="00B2030F">
        <w:rPr>
          <w:rFonts w:ascii="Bookman Old Style" w:hAnsi="Bookman Old Style"/>
        </w:rPr>
        <w:t>E</w:t>
      </w:r>
      <w:r w:rsidR="003F4260" w:rsidRPr="00AB59D7">
        <w:rPr>
          <w:rFonts w:ascii="Bookman Old Style" w:hAnsi="Bookman Old Style"/>
        </w:rPr>
        <w:t>l artículo 10</w:t>
      </w:r>
      <w:r w:rsidR="00B2030F">
        <w:rPr>
          <w:rFonts w:ascii="Bookman Old Style" w:hAnsi="Bookman Old Style"/>
        </w:rPr>
        <w:t>,</w:t>
      </w:r>
      <w:r w:rsidR="003F4260" w:rsidRPr="00AB59D7">
        <w:rPr>
          <w:rFonts w:ascii="Bookman Old Style" w:hAnsi="Bookman Old Style"/>
        </w:rPr>
        <w:t xml:space="preserve"> numeral </w:t>
      </w:r>
      <w:r w:rsidR="00DE6D86" w:rsidRPr="00AB59D7">
        <w:rPr>
          <w:rFonts w:ascii="Bookman Old Style" w:hAnsi="Bookman Old Style"/>
        </w:rPr>
        <w:t>3</w:t>
      </w:r>
      <w:r w:rsidR="00B2030F">
        <w:rPr>
          <w:rFonts w:ascii="Bookman Old Style" w:hAnsi="Bookman Old Style"/>
        </w:rPr>
        <w:t>,</w:t>
      </w:r>
      <w:r w:rsidR="00DE6D86" w:rsidRPr="00AB59D7">
        <w:rPr>
          <w:rFonts w:ascii="Bookman Old Style" w:hAnsi="Bookman Old Style"/>
        </w:rPr>
        <w:t xml:space="preserve"> dispone: </w:t>
      </w:r>
      <w:r w:rsidR="00E00A6B" w:rsidRPr="00AB59D7">
        <w:rPr>
          <w:rFonts w:ascii="Bookman Old Style" w:hAnsi="Bookman Old Style"/>
        </w:rPr>
        <w:t>«</w:t>
      </w:r>
      <w:r w:rsidR="00DE6D86" w:rsidRPr="00AB59D7">
        <w:rPr>
          <w:rFonts w:ascii="Bookman Old Style" w:hAnsi="Bookman Old Style"/>
        </w:rPr>
        <w:t xml:space="preserve">[…] </w:t>
      </w:r>
      <w:r w:rsidR="008B2920" w:rsidRPr="00AB59D7">
        <w:rPr>
          <w:rFonts w:ascii="Bookman Old Style" w:hAnsi="Bookman Old Style"/>
        </w:rPr>
        <w:t>Son funciones de la Dirección General, las siguientes:</w:t>
      </w:r>
      <w:r w:rsidR="00DE6D86" w:rsidRPr="00AB59D7">
        <w:rPr>
          <w:rFonts w:ascii="Bookman Old Style" w:hAnsi="Bookman Old Style"/>
        </w:rPr>
        <w:t xml:space="preserve"> […] 3. </w:t>
      </w:r>
      <w:r w:rsidR="008B2920" w:rsidRPr="00AB59D7">
        <w:rPr>
          <w:rFonts w:ascii="Bookman Old Style" w:hAnsi="Bookman Old Style"/>
        </w:rPr>
        <w:t>Suscribir los acuerdos marco de precios y demás mecanismos de agregación de demanda, de que trata el artículo 2 de la Ley 1150 de 2007, de acuerdo con los procedimientos que se establezcan para el efecto</w:t>
      </w:r>
      <w:r w:rsidR="00AB59D7" w:rsidRPr="00AB59D7">
        <w:rPr>
          <w:rFonts w:ascii="Bookman Old Style" w:hAnsi="Bookman Old Style"/>
        </w:rPr>
        <w:t>»</w:t>
      </w:r>
      <w:r w:rsidR="008B2920" w:rsidRPr="00AB59D7">
        <w:rPr>
          <w:rFonts w:ascii="Bookman Old Style" w:hAnsi="Bookman Old Style"/>
        </w:rPr>
        <w:t>.</w:t>
      </w:r>
      <w:r w:rsidR="00DE6D86" w:rsidRPr="00AB59D7">
        <w:rPr>
          <w:rFonts w:ascii="Bookman Old Style" w:hAnsi="Bookman Old Style"/>
        </w:rPr>
        <w:t xml:space="preserve"> Así mismo, el artículo 12</w:t>
      </w:r>
      <w:r w:rsidR="00B2030F">
        <w:rPr>
          <w:rFonts w:ascii="Bookman Old Style" w:hAnsi="Bookman Old Style"/>
        </w:rPr>
        <w:t>,</w:t>
      </w:r>
      <w:r w:rsidR="00DE6D86" w:rsidRPr="00AB59D7">
        <w:rPr>
          <w:rFonts w:ascii="Bookman Old Style" w:hAnsi="Bookman Old Style"/>
        </w:rPr>
        <w:t xml:space="preserve"> numeral 4</w:t>
      </w:r>
      <w:r w:rsidR="00B2030F">
        <w:rPr>
          <w:rFonts w:ascii="Bookman Old Style" w:hAnsi="Bookman Old Style"/>
        </w:rPr>
        <w:t>,</w:t>
      </w:r>
      <w:r w:rsidR="00DE6D86" w:rsidRPr="00AB59D7">
        <w:rPr>
          <w:rFonts w:ascii="Bookman Old Style" w:hAnsi="Bookman Old Style"/>
        </w:rPr>
        <w:t xml:space="preserve"> prescribe: </w:t>
      </w:r>
      <w:r w:rsidR="00E00A6B" w:rsidRPr="00AB59D7">
        <w:rPr>
          <w:rFonts w:ascii="Bookman Old Style" w:hAnsi="Bookman Old Style"/>
        </w:rPr>
        <w:t>«</w:t>
      </w:r>
      <w:r w:rsidR="00DE6D86" w:rsidRPr="00AB59D7">
        <w:rPr>
          <w:rFonts w:ascii="Bookman Old Style" w:hAnsi="Bookman Old Style"/>
        </w:rPr>
        <w:t>[…]</w:t>
      </w:r>
      <w:r w:rsidR="008B2920" w:rsidRPr="00AB59D7">
        <w:rPr>
          <w:rFonts w:ascii="Bookman Old Style" w:hAnsi="Bookman Old Style"/>
        </w:rPr>
        <w:t xml:space="preserve"> Son funciones de la Subdirección de Negocios las siguientes:</w:t>
      </w:r>
      <w:r w:rsidR="00DE6D86" w:rsidRPr="00AB59D7">
        <w:rPr>
          <w:rFonts w:ascii="Bookman Old Style" w:hAnsi="Bookman Old Style"/>
        </w:rPr>
        <w:t xml:space="preserve"> </w:t>
      </w:r>
      <w:r w:rsidR="00284D63">
        <w:rPr>
          <w:rFonts w:ascii="Bookman Old Style" w:hAnsi="Bookman Old Style"/>
        </w:rPr>
        <w:t xml:space="preserve">[…] </w:t>
      </w:r>
      <w:r w:rsidR="00DE6D86" w:rsidRPr="00AB59D7">
        <w:rPr>
          <w:rFonts w:ascii="Bookman Old Style" w:hAnsi="Bookman Old Style"/>
        </w:rPr>
        <w:t xml:space="preserve">4. </w:t>
      </w:r>
      <w:r w:rsidR="008B2920" w:rsidRPr="00AB59D7">
        <w:rPr>
          <w:rFonts w:ascii="Bookman Old Style" w:hAnsi="Bookman Old Style"/>
        </w:rPr>
        <w:t>Diseñar, organizar y celebrar los acuerdos marco de precios y promover y desarrollar los procesos de selección para la celebración de los acuerdos marco de precios y demás mecanismos de agregación de demanda, a cargo de la Agencia</w:t>
      </w:r>
      <w:r w:rsidR="00AB59D7" w:rsidRPr="00AB59D7">
        <w:rPr>
          <w:rFonts w:ascii="Bookman Old Style" w:hAnsi="Bookman Old Style"/>
        </w:rPr>
        <w:t>»</w:t>
      </w:r>
      <w:r w:rsidR="008B2920" w:rsidRPr="00AB59D7">
        <w:rPr>
          <w:rFonts w:ascii="Bookman Old Style" w:hAnsi="Bookman Old Style"/>
        </w:rPr>
        <w:t>.</w:t>
      </w:r>
      <w:r>
        <w:rPr>
          <w:rFonts w:ascii="Bookman Old Style" w:hAnsi="Bookman Old Style"/>
        </w:rPr>
        <w:t xml:space="preserve"> </w:t>
      </w:r>
      <w:r w:rsidR="00B2030F">
        <w:rPr>
          <w:rFonts w:ascii="Bookman Old Style" w:hAnsi="Bookman Old Style"/>
        </w:rPr>
        <w:t>En</w:t>
      </w:r>
      <w:r>
        <w:rPr>
          <w:rFonts w:ascii="Bookman Old Style" w:hAnsi="Bookman Old Style"/>
        </w:rPr>
        <w:t xml:space="preserve">tre las dos </w:t>
      </w:r>
      <w:r w:rsidR="00DE6D86" w:rsidRPr="00AB59D7">
        <w:rPr>
          <w:rFonts w:ascii="Bookman Old Style" w:hAnsi="Bookman Old Style"/>
        </w:rPr>
        <w:t>disposiciones</w:t>
      </w:r>
      <w:r w:rsidR="00B2030F">
        <w:rPr>
          <w:rFonts w:ascii="Bookman Old Style" w:hAnsi="Bookman Old Style"/>
        </w:rPr>
        <w:t xml:space="preserve"> hay </w:t>
      </w:r>
      <w:r w:rsidR="00B82DFC" w:rsidRPr="00AB59D7">
        <w:rPr>
          <w:rFonts w:ascii="Bookman Old Style" w:hAnsi="Bookman Old Style"/>
        </w:rPr>
        <w:t xml:space="preserve">una contradicción, </w:t>
      </w:r>
      <w:r w:rsidR="00B2030F">
        <w:rPr>
          <w:rFonts w:ascii="Bookman Old Style" w:hAnsi="Bookman Old Style"/>
        </w:rPr>
        <w:t>por</w:t>
      </w:r>
      <w:r w:rsidR="00B82DFC" w:rsidRPr="00AB59D7">
        <w:rPr>
          <w:rFonts w:ascii="Bookman Old Style" w:hAnsi="Bookman Old Style"/>
        </w:rPr>
        <w:t xml:space="preserve">que a la Dirección General </w:t>
      </w:r>
      <w:r w:rsidR="00B2030F">
        <w:rPr>
          <w:rFonts w:ascii="Bookman Old Style" w:hAnsi="Bookman Old Style"/>
        </w:rPr>
        <w:t>y</w:t>
      </w:r>
      <w:r w:rsidR="00B82DFC" w:rsidRPr="00AB59D7">
        <w:rPr>
          <w:rFonts w:ascii="Bookman Old Style" w:hAnsi="Bookman Old Style"/>
        </w:rPr>
        <w:t xml:space="preserve"> a la Subdirección de Negocios </w:t>
      </w:r>
      <w:r w:rsidRPr="00AB59D7">
        <w:rPr>
          <w:rFonts w:ascii="Bookman Old Style" w:hAnsi="Bookman Old Style"/>
        </w:rPr>
        <w:t>se le</w:t>
      </w:r>
      <w:r>
        <w:rPr>
          <w:rFonts w:ascii="Bookman Old Style" w:hAnsi="Bookman Old Style"/>
        </w:rPr>
        <w:t>s</w:t>
      </w:r>
      <w:r w:rsidRPr="00AB59D7">
        <w:rPr>
          <w:rFonts w:ascii="Bookman Old Style" w:hAnsi="Bookman Old Style"/>
        </w:rPr>
        <w:t xml:space="preserve"> confiere la competencia </w:t>
      </w:r>
      <w:r w:rsidR="00B82DFC" w:rsidRPr="00AB59D7">
        <w:rPr>
          <w:rFonts w:ascii="Bookman Old Style" w:hAnsi="Bookman Old Style"/>
        </w:rPr>
        <w:t xml:space="preserve">para </w:t>
      </w:r>
      <w:r w:rsidR="000463A3" w:rsidRPr="00AB59D7">
        <w:rPr>
          <w:rFonts w:ascii="Bookman Old Style" w:hAnsi="Bookman Old Style"/>
        </w:rPr>
        <w:t xml:space="preserve">suscribir los acuerdos marco de precio y demás mecanismos de agregación de la demanda. </w:t>
      </w:r>
    </w:p>
    <w:p w:rsidR="000C4063" w:rsidRDefault="0012320C" w:rsidP="00C024E0">
      <w:pPr>
        <w:autoSpaceDE w:val="0"/>
        <w:autoSpaceDN w:val="0"/>
        <w:adjustRightInd w:val="0"/>
        <w:spacing w:before="120" w:after="0"/>
        <w:ind w:firstLine="709"/>
        <w:jc w:val="both"/>
        <w:rPr>
          <w:rFonts w:ascii="Bookman Old Style" w:hAnsi="Bookman Old Style"/>
        </w:rPr>
      </w:pPr>
      <w:r w:rsidRPr="00AB59D7">
        <w:rPr>
          <w:rFonts w:ascii="Bookman Old Style" w:hAnsi="Bookman Old Style"/>
        </w:rPr>
        <w:t xml:space="preserve">Ante esta antinomia, </w:t>
      </w:r>
      <w:r w:rsidR="00B2030F">
        <w:rPr>
          <w:rFonts w:ascii="Bookman Old Style" w:hAnsi="Bookman Old Style"/>
        </w:rPr>
        <w:t>surgen</w:t>
      </w:r>
      <w:r w:rsidR="00CE1820">
        <w:rPr>
          <w:rFonts w:ascii="Bookman Old Style" w:hAnsi="Bookman Old Style"/>
        </w:rPr>
        <w:t xml:space="preserve"> los</w:t>
      </w:r>
      <w:r w:rsidRPr="00AB59D7">
        <w:rPr>
          <w:rFonts w:ascii="Bookman Old Style" w:hAnsi="Bookman Old Style"/>
        </w:rPr>
        <w:t xml:space="preserve"> siguiente</w:t>
      </w:r>
      <w:r w:rsidR="00CE1820">
        <w:rPr>
          <w:rFonts w:ascii="Bookman Old Style" w:hAnsi="Bookman Old Style"/>
        </w:rPr>
        <w:t>s</w:t>
      </w:r>
      <w:r w:rsidRPr="00AB59D7">
        <w:rPr>
          <w:rFonts w:ascii="Bookman Old Style" w:hAnsi="Bookman Old Style"/>
        </w:rPr>
        <w:t xml:space="preserve"> interrogante</w:t>
      </w:r>
      <w:r w:rsidR="00CE1820">
        <w:rPr>
          <w:rFonts w:ascii="Bookman Old Style" w:hAnsi="Bookman Old Style"/>
        </w:rPr>
        <w:t>s</w:t>
      </w:r>
      <w:r w:rsidRPr="00AB59D7">
        <w:rPr>
          <w:rFonts w:ascii="Bookman Old Style" w:hAnsi="Bookman Old Style"/>
        </w:rPr>
        <w:t>: ¿</w:t>
      </w:r>
      <w:r w:rsidR="00B2030F" w:rsidRPr="00AB59D7">
        <w:rPr>
          <w:rFonts w:ascii="Bookman Old Style" w:hAnsi="Bookman Old Style"/>
        </w:rPr>
        <w:t xml:space="preserve">el director y </w:t>
      </w:r>
      <w:r w:rsidR="00B2030F">
        <w:rPr>
          <w:rFonts w:ascii="Bookman Old Style" w:hAnsi="Bookman Old Style"/>
        </w:rPr>
        <w:t xml:space="preserve">el </w:t>
      </w:r>
      <w:r w:rsidR="00B2030F" w:rsidRPr="00AB59D7">
        <w:rPr>
          <w:rFonts w:ascii="Bookman Old Style" w:hAnsi="Bookman Old Style"/>
        </w:rPr>
        <w:t>subdirector</w:t>
      </w:r>
      <w:r w:rsidR="00C024E0">
        <w:rPr>
          <w:rFonts w:ascii="Bookman Old Style" w:hAnsi="Bookman Old Style"/>
        </w:rPr>
        <w:t>, juntos,</w:t>
      </w:r>
      <w:r w:rsidR="00B2030F" w:rsidRPr="00AB59D7">
        <w:rPr>
          <w:rFonts w:ascii="Bookman Old Style" w:hAnsi="Bookman Old Style"/>
        </w:rPr>
        <w:t xml:space="preserve"> </w:t>
      </w:r>
      <w:r w:rsidRPr="00AB59D7">
        <w:rPr>
          <w:rFonts w:ascii="Bookman Old Style" w:hAnsi="Bookman Old Style"/>
        </w:rPr>
        <w:t>deben suscribir los acuerdos marco de precios?</w:t>
      </w:r>
      <w:r w:rsidR="00B2030F">
        <w:rPr>
          <w:rFonts w:ascii="Bookman Old Style" w:hAnsi="Bookman Old Style"/>
        </w:rPr>
        <w:t>,</w:t>
      </w:r>
      <w:r w:rsidR="00B14226" w:rsidRPr="00AB59D7">
        <w:rPr>
          <w:rFonts w:ascii="Bookman Old Style" w:hAnsi="Bookman Old Style"/>
        </w:rPr>
        <w:t xml:space="preserve"> ¿</w:t>
      </w:r>
      <w:r w:rsidR="00C024E0">
        <w:rPr>
          <w:rFonts w:ascii="Bookman Old Style" w:hAnsi="Bookman Old Style"/>
        </w:rPr>
        <w:t xml:space="preserve">solo </w:t>
      </w:r>
      <w:r w:rsidR="00B14226" w:rsidRPr="00AB59D7">
        <w:rPr>
          <w:rFonts w:ascii="Bookman Old Style" w:hAnsi="Bookman Old Style"/>
        </w:rPr>
        <w:t>debe suscri</w:t>
      </w:r>
      <w:r w:rsidR="00B2030F">
        <w:rPr>
          <w:rFonts w:ascii="Bookman Old Style" w:hAnsi="Bookman Old Style"/>
        </w:rPr>
        <w:t xml:space="preserve">birlo </w:t>
      </w:r>
      <w:r w:rsidR="00B14226" w:rsidRPr="00AB59D7">
        <w:rPr>
          <w:rFonts w:ascii="Bookman Old Style" w:hAnsi="Bookman Old Style"/>
        </w:rPr>
        <w:t>el representante legal?</w:t>
      </w:r>
      <w:r w:rsidR="00C024E0">
        <w:rPr>
          <w:rFonts w:ascii="Bookman Old Style" w:hAnsi="Bookman Old Style"/>
        </w:rPr>
        <w:t>,</w:t>
      </w:r>
      <w:r w:rsidRPr="00AB59D7">
        <w:rPr>
          <w:rFonts w:ascii="Bookman Old Style" w:hAnsi="Bookman Old Style"/>
        </w:rPr>
        <w:t xml:space="preserve"> </w:t>
      </w:r>
      <w:r w:rsidR="00C024E0" w:rsidRPr="00AB59D7">
        <w:rPr>
          <w:rFonts w:ascii="Bookman Old Style" w:hAnsi="Bookman Old Style"/>
        </w:rPr>
        <w:t>¿</w:t>
      </w:r>
      <w:r w:rsidR="00C024E0">
        <w:rPr>
          <w:rFonts w:ascii="Bookman Old Style" w:hAnsi="Bookman Old Style"/>
        </w:rPr>
        <w:t xml:space="preserve">solo </w:t>
      </w:r>
      <w:r w:rsidR="00C024E0" w:rsidRPr="00AB59D7">
        <w:rPr>
          <w:rFonts w:ascii="Bookman Old Style" w:hAnsi="Bookman Old Style"/>
        </w:rPr>
        <w:t>debe suscri</w:t>
      </w:r>
      <w:r w:rsidR="00C024E0">
        <w:rPr>
          <w:rFonts w:ascii="Bookman Old Style" w:hAnsi="Bookman Old Style"/>
        </w:rPr>
        <w:t xml:space="preserve">birlo </w:t>
      </w:r>
      <w:r w:rsidR="00C024E0" w:rsidRPr="00AB59D7">
        <w:rPr>
          <w:rFonts w:ascii="Bookman Old Style" w:hAnsi="Bookman Old Style"/>
        </w:rPr>
        <w:t xml:space="preserve">el </w:t>
      </w:r>
      <w:r w:rsidR="00C024E0">
        <w:rPr>
          <w:rFonts w:ascii="Bookman Old Style" w:hAnsi="Bookman Old Style"/>
        </w:rPr>
        <w:t>Subdirector de negocios</w:t>
      </w:r>
      <w:r w:rsidR="00C024E0" w:rsidRPr="00AB59D7">
        <w:rPr>
          <w:rFonts w:ascii="Bookman Old Style" w:hAnsi="Bookman Old Style"/>
        </w:rPr>
        <w:t>?</w:t>
      </w:r>
      <w:r w:rsidR="00C024E0">
        <w:rPr>
          <w:rFonts w:ascii="Bookman Old Style" w:hAnsi="Bookman Old Style"/>
        </w:rPr>
        <w:t xml:space="preserve"> </w:t>
      </w:r>
      <w:r w:rsidR="00B2030F">
        <w:rPr>
          <w:rFonts w:ascii="Bookman Old Style" w:hAnsi="Bookman Old Style"/>
        </w:rPr>
        <w:t xml:space="preserve">Nos parece que la </w:t>
      </w:r>
      <w:r w:rsidR="00284D63">
        <w:rPr>
          <w:rFonts w:ascii="Bookman Old Style" w:hAnsi="Bookman Old Style"/>
        </w:rPr>
        <w:t xml:space="preserve">solución </w:t>
      </w:r>
      <w:r w:rsidR="00B2030F">
        <w:rPr>
          <w:rFonts w:ascii="Bookman Old Style" w:hAnsi="Bookman Old Style"/>
        </w:rPr>
        <w:t xml:space="preserve">exige </w:t>
      </w:r>
      <w:r w:rsidR="009B3A64" w:rsidRPr="00AB59D7">
        <w:rPr>
          <w:rFonts w:ascii="Bookman Old Style" w:hAnsi="Bookman Old Style"/>
        </w:rPr>
        <w:t>acudir</w:t>
      </w:r>
      <w:r w:rsidRPr="00AB59D7">
        <w:rPr>
          <w:rFonts w:ascii="Bookman Old Style" w:hAnsi="Bookman Old Style"/>
        </w:rPr>
        <w:t xml:space="preserve"> al criterio de </w:t>
      </w:r>
      <w:r w:rsidR="00B2030F">
        <w:rPr>
          <w:rFonts w:ascii="Bookman Old Style" w:hAnsi="Bookman Old Style"/>
        </w:rPr>
        <w:t xml:space="preserve">la </w:t>
      </w:r>
      <w:proofErr w:type="spellStart"/>
      <w:r w:rsidRPr="00B2030F">
        <w:rPr>
          <w:rFonts w:ascii="Bookman Old Style" w:hAnsi="Bookman Old Style"/>
          <w:i/>
          <w:iCs/>
        </w:rPr>
        <w:t>lex</w:t>
      </w:r>
      <w:proofErr w:type="spellEnd"/>
      <w:r w:rsidRPr="00B2030F">
        <w:rPr>
          <w:rFonts w:ascii="Bookman Old Style" w:hAnsi="Bookman Old Style"/>
          <w:i/>
          <w:iCs/>
        </w:rPr>
        <w:t xml:space="preserve"> posteriori</w:t>
      </w:r>
      <w:r w:rsidR="00B2030F">
        <w:rPr>
          <w:rFonts w:ascii="Bookman Old Style" w:hAnsi="Bookman Old Style"/>
        </w:rPr>
        <w:t xml:space="preserve">, </w:t>
      </w:r>
      <w:r w:rsidR="00B14226" w:rsidRPr="00AB59D7">
        <w:rPr>
          <w:rFonts w:ascii="Bookman Old Style" w:hAnsi="Bookman Old Style"/>
        </w:rPr>
        <w:t>regulada en el artícul</w:t>
      </w:r>
      <w:r w:rsidR="00BD54A8">
        <w:rPr>
          <w:rFonts w:ascii="Bookman Old Style" w:hAnsi="Bookman Old Style"/>
        </w:rPr>
        <w:t>o 5°, regla 2°</w:t>
      </w:r>
      <w:r w:rsidR="00B2030F">
        <w:rPr>
          <w:rFonts w:ascii="Bookman Old Style" w:hAnsi="Bookman Old Style"/>
        </w:rPr>
        <w:t>,</w:t>
      </w:r>
      <w:r w:rsidR="00BD54A8">
        <w:rPr>
          <w:rFonts w:ascii="Bookman Old Style" w:hAnsi="Bookman Old Style"/>
        </w:rPr>
        <w:t xml:space="preserve"> de la Ley 57</w:t>
      </w:r>
      <w:r w:rsidR="00B14226" w:rsidRPr="00AB59D7">
        <w:rPr>
          <w:rFonts w:ascii="Bookman Old Style" w:hAnsi="Bookman Old Style"/>
        </w:rPr>
        <w:t xml:space="preserve"> de 1887</w:t>
      </w:r>
      <w:r w:rsidR="00B14226" w:rsidRPr="00AB59D7">
        <w:rPr>
          <w:rStyle w:val="Refdenotaalpie"/>
          <w:rFonts w:ascii="Bookman Old Style" w:hAnsi="Bookman Old Style"/>
        </w:rPr>
        <w:footnoteReference w:id="11"/>
      </w:r>
      <w:r w:rsidRPr="00AB59D7">
        <w:rPr>
          <w:rFonts w:ascii="Bookman Old Style" w:hAnsi="Bookman Old Style"/>
        </w:rPr>
        <w:t xml:space="preserve">, que </w:t>
      </w:r>
      <w:r w:rsidR="00B2030F">
        <w:rPr>
          <w:rFonts w:ascii="Bookman Old Style" w:hAnsi="Bookman Old Style"/>
        </w:rPr>
        <w:t>expresa</w:t>
      </w:r>
      <w:r w:rsidRPr="00AB59D7">
        <w:rPr>
          <w:rFonts w:ascii="Bookman Old Style" w:hAnsi="Bookman Old Style"/>
        </w:rPr>
        <w:t xml:space="preserve"> que </w:t>
      </w:r>
      <w:r w:rsidR="00C024E0">
        <w:rPr>
          <w:rFonts w:ascii="Bookman Old Style" w:hAnsi="Bookman Old Style"/>
        </w:rPr>
        <w:t>al interior de</w:t>
      </w:r>
      <w:r w:rsidR="002F4A01">
        <w:rPr>
          <w:rFonts w:ascii="Bookman Old Style" w:hAnsi="Bookman Old Style"/>
        </w:rPr>
        <w:t xml:space="preserve"> un mismo código </w:t>
      </w:r>
      <w:r w:rsidR="00B2030F">
        <w:rPr>
          <w:rFonts w:ascii="Bookman Old Style" w:hAnsi="Bookman Old Style"/>
        </w:rPr>
        <w:t xml:space="preserve">la </w:t>
      </w:r>
      <w:r w:rsidRPr="00AB59D7">
        <w:rPr>
          <w:rFonts w:ascii="Bookman Old Style" w:hAnsi="Bookman Old Style"/>
        </w:rPr>
        <w:t>norma posterior pr</w:t>
      </w:r>
      <w:r w:rsidR="009B280E" w:rsidRPr="00AB59D7">
        <w:rPr>
          <w:rFonts w:ascii="Bookman Old Style" w:hAnsi="Bookman Old Style"/>
        </w:rPr>
        <w:t>evalece</w:t>
      </w:r>
      <w:r w:rsidR="00B14226" w:rsidRPr="00AB59D7">
        <w:rPr>
          <w:rFonts w:ascii="Bookman Old Style" w:hAnsi="Bookman Old Style"/>
        </w:rPr>
        <w:t xml:space="preserve"> sobre la anterior, </w:t>
      </w:r>
      <w:r w:rsidR="002F4A01">
        <w:rPr>
          <w:rFonts w:ascii="Bookman Old Style" w:hAnsi="Bookman Old Style"/>
        </w:rPr>
        <w:t>por lo tanto, consideramos que</w:t>
      </w:r>
      <w:r w:rsidRPr="00AB59D7">
        <w:rPr>
          <w:rFonts w:ascii="Bookman Old Style" w:hAnsi="Bookman Old Style"/>
        </w:rPr>
        <w:t xml:space="preserve"> </w:t>
      </w:r>
      <w:r w:rsidR="00C024E0">
        <w:rPr>
          <w:rFonts w:ascii="Bookman Old Style" w:hAnsi="Bookman Old Style"/>
        </w:rPr>
        <w:t xml:space="preserve">la </w:t>
      </w:r>
      <w:r w:rsidR="00287D62" w:rsidRPr="00AB59D7">
        <w:rPr>
          <w:rFonts w:ascii="Bookman Old Style" w:hAnsi="Bookman Old Style"/>
        </w:rPr>
        <w:t xml:space="preserve">competencia </w:t>
      </w:r>
      <w:r w:rsidR="00C024E0">
        <w:rPr>
          <w:rFonts w:ascii="Bookman Old Style" w:hAnsi="Bookman Old Style"/>
        </w:rPr>
        <w:t xml:space="preserve">le </w:t>
      </w:r>
      <w:r w:rsidR="00287D62" w:rsidRPr="00AB59D7">
        <w:rPr>
          <w:rFonts w:ascii="Bookman Old Style" w:hAnsi="Bookman Old Style"/>
        </w:rPr>
        <w:t>corresponde a la Subdirección de Negocio</w:t>
      </w:r>
      <w:r w:rsidR="00C024E0">
        <w:rPr>
          <w:rFonts w:ascii="Bookman Old Style" w:hAnsi="Bookman Old Style"/>
        </w:rPr>
        <w:t>s</w:t>
      </w:r>
      <w:r w:rsidR="009B3A64" w:rsidRPr="00AB59D7">
        <w:rPr>
          <w:rFonts w:ascii="Bookman Old Style" w:eastAsia="Times New Roman" w:hAnsi="Bookman Old Style" w:cs="Arial"/>
          <w:color w:val="000000"/>
          <w:lang w:eastAsia="es-ES"/>
        </w:rPr>
        <w:t xml:space="preserve">. </w:t>
      </w:r>
      <w:r w:rsidR="00287D62" w:rsidRPr="00AB59D7">
        <w:rPr>
          <w:rFonts w:ascii="Bookman Old Style" w:eastAsia="Times New Roman" w:hAnsi="Bookman Old Style" w:cs="Arial"/>
          <w:color w:val="000000"/>
          <w:lang w:eastAsia="es-ES"/>
        </w:rPr>
        <w:t xml:space="preserve"> </w:t>
      </w:r>
    </w:p>
    <w:p w:rsidR="000C4063" w:rsidRPr="00AB59D7" w:rsidRDefault="000C4063" w:rsidP="0012320C">
      <w:pPr>
        <w:autoSpaceDE w:val="0"/>
        <w:autoSpaceDN w:val="0"/>
        <w:adjustRightInd w:val="0"/>
        <w:spacing w:after="0"/>
        <w:ind w:firstLine="708"/>
        <w:jc w:val="both"/>
        <w:rPr>
          <w:rFonts w:ascii="Bookman Old Style" w:hAnsi="Bookman Old Style"/>
        </w:rPr>
      </w:pPr>
    </w:p>
    <w:p w:rsidR="00950F91" w:rsidRPr="00AB59D7" w:rsidRDefault="00950F91" w:rsidP="008E7BBA">
      <w:pPr>
        <w:autoSpaceDE w:val="0"/>
        <w:autoSpaceDN w:val="0"/>
        <w:adjustRightInd w:val="0"/>
        <w:spacing w:after="0" w:line="240" w:lineRule="auto"/>
        <w:jc w:val="both"/>
        <w:rPr>
          <w:rFonts w:ascii="Bookman Old Style" w:hAnsi="Bookman Old Style" w:cs="Tahoma"/>
          <w:b/>
          <w:shd w:val="clear" w:color="auto" w:fill="FFFFFF"/>
        </w:rPr>
      </w:pPr>
      <w:r w:rsidRPr="00AB59D7">
        <w:rPr>
          <w:rFonts w:ascii="Bookman Old Style" w:hAnsi="Bookman Old Style" w:cs="Tahoma"/>
          <w:b/>
          <w:shd w:val="clear" w:color="auto" w:fill="FFFFFF"/>
        </w:rPr>
        <w:t>2. Criterios para suscri</w:t>
      </w:r>
      <w:r w:rsidR="000C4063">
        <w:rPr>
          <w:rFonts w:ascii="Bookman Old Style" w:hAnsi="Bookman Old Style" w:cs="Tahoma"/>
          <w:b/>
          <w:shd w:val="clear" w:color="auto" w:fill="FFFFFF"/>
        </w:rPr>
        <w:t>bir</w:t>
      </w:r>
      <w:r w:rsidRPr="00AB59D7">
        <w:rPr>
          <w:rFonts w:ascii="Bookman Old Style" w:hAnsi="Bookman Old Style" w:cs="Tahoma"/>
          <w:b/>
          <w:shd w:val="clear" w:color="auto" w:fill="FFFFFF"/>
        </w:rPr>
        <w:t xml:space="preserve"> los acuerdos marco de precios: ¿discrecionalidad</w:t>
      </w:r>
      <w:r w:rsidR="009B280E" w:rsidRPr="00AB59D7">
        <w:rPr>
          <w:rFonts w:ascii="Bookman Old Style" w:hAnsi="Bookman Old Style" w:cs="Tahoma"/>
          <w:b/>
          <w:shd w:val="clear" w:color="auto" w:fill="FFFFFF"/>
        </w:rPr>
        <w:t xml:space="preserve"> administrativa</w:t>
      </w:r>
      <w:r w:rsidRPr="00AB59D7">
        <w:rPr>
          <w:rFonts w:ascii="Bookman Old Style" w:hAnsi="Bookman Old Style" w:cs="Tahoma"/>
          <w:b/>
          <w:shd w:val="clear" w:color="auto" w:fill="FFFFFF"/>
        </w:rPr>
        <w:t>?</w:t>
      </w:r>
    </w:p>
    <w:p w:rsidR="00A25CAD" w:rsidRPr="00AB59D7" w:rsidRDefault="00A25CAD" w:rsidP="004C013C">
      <w:pPr>
        <w:autoSpaceDE w:val="0"/>
        <w:autoSpaceDN w:val="0"/>
        <w:adjustRightInd w:val="0"/>
        <w:spacing w:after="0"/>
        <w:jc w:val="both"/>
        <w:rPr>
          <w:rFonts w:ascii="Bookman Old Style" w:hAnsi="Bookman Old Style" w:cs="Tahoma"/>
          <w:shd w:val="clear" w:color="auto" w:fill="FFFFFF"/>
        </w:rPr>
      </w:pPr>
    </w:p>
    <w:p w:rsidR="001D6DAF" w:rsidRPr="00AB59D7" w:rsidRDefault="00C024E0" w:rsidP="004C013C">
      <w:pPr>
        <w:autoSpaceDE w:val="0"/>
        <w:autoSpaceDN w:val="0"/>
        <w:adjustRightInd w:val="0"/>
        <w:spacing w:after="0"/>
        <w:jc w:val="both"/>
        <w:rPr>
          <w:rFonts w:ascii="Bookman Old Style" w:hAnsi="Bookman Old Style" w:cs="Tahoma"/>
          <w:shd w:val="clear" w:color="auto" w:fill="FFFFFF"/>
        </w:rPr>
      </w:pPr>
      <w:r>
        <w:rPr>
          <w:rFonts w:ascii="Bookman Old Style" w:hAnsi="Bookman Old Style" w:cs="Tahoma"/>
          <w:shd w:val="clear" w:color="auto" w:fill="FFFFFF"/>
        </w:rPr>
        <w:t xml:space="preserve">Para </w:t>
      </w:r>
      <w:r w:rsidR="009B3A64" w:rsidRPr="00AB59D7">
        <w:rPr>
          <w:rFonts w:ascii="Bookman Old Style" w:hAnsi="Bookman Old Style" w:cs="Tahoma"/>
          <w:shd w:val="clear" w:color="auto" w:fill="FFFFFF"/>
        </w:rPr>
        <w:t>Colombia Compra Eficiente</w:t>
      </w:r>
      <w:r>
        <w:rPr>
          <w:rFonts w:ascii="Bookman Old Style" w:hAnsi="Bookman Old Style" w:cs="Tahoma"/>
          <w:shd w:val="clear" w:color="auto" w:fill="FFFFFF"/>
        </w:rPr>
        <w:t>,</w:t>
      </w:r>
      <w:r w:rsidR="009B3A64" w:rsidRPr="00AB59D7">
        <w:rPr>
          <w:rFonts w:ascii="Bookman Old Style" w:hAnsi="Bookman Old Style" w:cs="Tahoma"/>
          <w:shd w:val="clear" w:color="auto" w:fill="FFFFFF"/>
        </w:rPr>
        <w:t xml:space="preserve"> los </w:t>
      </w:r>
      <w:r w:rsidR="009B280E" w:rsidRPr="00AB59D7">
        <w:rPr>
          <w:rFonts w:ascii="Bookman Old Style" w:hAnsi="Bookman Old Style" w:cs="Tahoma"/>
          <w:shd w:val="clear" w:color="auto" w:fill="FFFFFF"/>
        </w:rPr>
        <w:t>acuerdos marco de precio son un instrumento de agregación de demanda que busca unificar las decisiones en la compra de bienes y servicios de características técnicas uniformes</w:t>
      </w:r>
      <w:r w:rsidR="003F6988" w:rsidRPr="00AB59D7">
        <w:rPr>
          <w:rStyle w:val="Refdenotaalpie"/>
          <w:rFonts w:ascii="Bookman Old Style" w:hAnsi="Bookman Old Style" w:cs="Tahoma"/>
          <w:shd w:val="clear" w:color="auto" w:fill="FFFFFF"/>
        </w:rPr>
        <w:footnoteReference w:id="12"/>
      </w:r>
      <w:r w:rsidR="009B280E" w:rsidRPr="00AB59D7">
        <w:rPr>
          <w:rFonts w:ascii="Bookman Old Style" w:hAnsi="Bookman Old Style" w:cs="Tahoma"/>
          <w:shd w:val="clear" w:color="auto" w:fill="FFFFFF"/>
        </w:rPr>
        <w:t>. En esta línea, se establecen los siguientes beneficios: i) produc</w:t>
      </w:r>
      <w:r>
        <w:rPr>
          <w:rFonts w:ascii="Bookman Old Style" w:hAnsi="Bookman Old Style" w:cs="Tahoma"/>
          <w:shd w:val="clear" w:color="auto" w:fill="FFFFFF"/>
        </w:rPr>
        <w:t xml:space="preserve">en </w:t>
      </w:r>
      <w:r w:rsidR="009B280E" w:rsidRPr="00AB59D7">
        <w:rPr>
          <w:rFonts w:ascii="Bookman Old Style" w:hAnsi="Bookman Old Style" w:cs="Tahoma"/>
          <w:shd w:val="clear" w:color="auto" w:fill="FFFFFF"/>
        </w:rPr>
        <w:t xml:space="preserve">economías de escala; ii) </w:t>
      </w:r>
      <w:r w:rsidR="009B280E" w:rsidRPr="00AB59D7">
        <w:rPr>
          <w:rFonts w:ascii="Bookman Old Style" w:hAnsi="Bookman Old Style" w:cs="Tahoma"/>
          <w:shd w:val="clear" w:color="auto" w:fill="FFFFFF"/>
        </w:rPr>
        <w:lastRenderedPageBreak/>
        <w:t>increment</w:t>
      </w:r>
      <w:r>
        <w:rPr>
          <w:rFonts w:ascii="Bookman Old Style" w:hAnsi="Bookman Old Style" w:cs="Tahoma"/>
          <w:shd w:val="clear" w:color="auto" w:fill="FFFFFF"/>
        </w:rPr>
        <w:t>an</w:t>
      </w:r>
      <w:r w:rsidR="009B280E" w:rsidRPr="00AB59D7">
        <w:rPr>
          <w:rFonts w:ascii="Bookman Old Style" w:hAnsi="Bookman Old Style" w:cs="Tahoma"/>
          <w:shd w:val="clear" w:color="auto" w:fill="FFFFFF"/>
        </w:rPr>
        <w:t xml:space="preserve"> la negociación del Estado y iii) c</w:t>
      </w:r>
      <w:r w:rsidR="001D6DAF" w:rsidRPr="00AB59D7">
        <w:rPr>
          <w:rFonts w:ascii="Bookman Old Style" w:hAnsi="Bookman Old Style" w:cs="Tahoma"/>
          <w:shd w:val="clear" w:color="auto" w:fill="FFFFFF"/>
        </w:rPr>
        <w:t>olabora</w:t>
      </w:r>
      <w:r>
        <w:rPr>
          <w:rFonts w:ascii="Bookman Old Style" w:hAnsi="Bookman Old Style" w:cs="Tahoma"/>
          <w:shd w:val="clear" w:color="auto" w:fill="FFFFFF"/>
        </w:rPr>
        <w:t>n e</w:t>
      </w:r>
      <w:r w:rsidR="001D6DAF" w:rsidRPr="00AB59D7">
        <w:rPr>
          <w:rFonts w:ascii="Bookman Old Style" w:hAnsi="Bookman Old Style" w:cs="Tahoma"/>
          <w:shd w:val="clear" w:color="auto" w:fill="FFFFFF"/>
        </w:rPr>
        <w:t>n cuanto a los</w:t>
      </w:r>
      <w:r w:rsidR="009B280E" w:rsidRPr="00AB59D7">
        <w:rPr>
          <w:rFonts w:ascii="Bookman Old Style" w:hAnsi="Bookman Old Style" w:cs="Tahoma"/>
          <w:shd w:val="clear" w:color="auto" w:fill="FFFFFF"/>
        </w:rPr>
        <w:t xml:space="preserve"> costos y conocimiento entre las distintas agencias o departamentos del Estado</w:t>
      </w:r>
      <w:r w:rsidR="003F6988" w:rsidRPr="00AB59D7">
        <w:rPr>
          <w:rStyle w:val="Refdenotaalpie"/>
          <w:rFonts w:ascii="Bookman Old Style" w:hAnsi="Bookman Old Style" w:cs="Tahoma"/>
          <w:shd w:val="clear" w:color="auto" w:fill="FFFFFF"/>
        </w:rPr>
        <w:footnoteReference w:id="13"/>
      </w:r>
      <w:r w:rsidR="001D6DAF" w:rsidRPr="00AB59D7">
        <w:rPr>
          <w:rFonts w:ascii="Bookman Old Style" w:hAnsi="Bookman Old Style" w:cs="Tahoma"/>
          <w:shd w:val="clear" w:color="auto" w:fill="FFFFFF"/>
        </w:rPr>
        <w:t xml:space="preserve">. </w:t>
      </w:r>
    </w:p>
    <w:p w:rsidR="000B63A0" w:rsidRDefault="00D77AC4" w:rsidP="00F92E3C">
      <w:pPr>
        <w:autoSpaceDE w:val="0"/>
        <w:autoSpaceDN w:val="0"/>
        <w:adjustRightInd w:val="0"/>
        <w:spacing w:before="120" w:after="0"/>
        <w:jc w:val="both"/>
        <w:rPr>
          <w:rFonts w:ascii="Bookman Old Style" w:hAnsi="Bookman Old Style" w:cs="Tahoma"/>
          <w:shd w:val="clear" w:color="auto" w:fill="FFFFFF"/>
        </w:rPr>
      </w:pPr>
      <w:r w:rsidRPr="00AB59D7">
        <w:rPr>
          <w:rFonts w:ascii="Bookman Old Style" w:hAnsi="Bookman Old Style" w:cs="Tahoma"/>
          <w:shd w:val="clear" w:color="auto" w:fill="FFFFFF"/>
        </w:rPr>
        <w:tab/>
      </w:r>
      <w:r w:rsidR="00245068">
        <w:rPr>
          <w:rFonts w:ascii="Bookman Old Style" w:hAnsi="Bookman Old Style" w:cs="Tahoma"/>
          <w:shd w:val="clear" w:color="auto" w:fill="FFFFFF"/>
        </w:rPr>
        <w:t>Los</w:t>
      </w:r>
      <w:r w:rsidRPr="00AB59D7">
        <w:rPr>
          <w:rFonts w:ascii="Bookman Old Style" w:hAnsi="Bookman Old Style" w:cs="Tahoma"/>
          <w:shd w:val="clear" w:color="auto" w:fill="FFFFFF"/>
        </w:rPr>
        <w:t xml:space="preserve"> acuerdos marco de precios </w:t>
      </w:r>
      <w:r w:rsidR="00C024E0">
        <w:rPr>
          <w:rFonts w:ascii="Bookman Old Style" w:hAnsi="Bookman Old Style" w:cs="Tahoma"/>
          <w:shd w:val="clear" w:color="auto" w:fill="FFFFFF"/>
        </w:rPr>
        <w:t xml:space="preserve">también </w:t>
      </w:r>
      <w:r w:rsidR="00245068">
        <w:rPr>
          <w:rFonts w:ascii="Bookman Old Style" w:hAnsi="Bookman Old Style" w:cs="Tahoma"/>
          <w:shd w:val="clear" w:color="auto" w:fill="FFFFFF"/>
        </w:rPr>
        <w:t>reduc</w:t>
      </w:r>
      <w:r w:rsidR="00C024E0">
        <w:rPr>
          <w:rFonts w:ascii="Bookman Old Style" w:hAnsi="Bookman Old Style" w:cs="Tahoma"/>
          <w:shd w:val="clear" w:color="auto" w:fill="FFFFFF"/>
        </w:rPr>
        <w:t xml:space="preserve">en </w:t>
      </w:r>
      <w:r w:rsidR="00245068">
        <w:rPr>
          <w:rFonts w:ascii="Bookman Old Style" w:hAnsi="Bookman Old Style" w:cs="Tahoma"/>
          <w:shd w:val="clear" w:color="auto" w:fill="FFFFFF"/>
        </w:rPr>
        <w:t xml:space="preserve">la cantidad de </w:t>
      </w:r>
      <w:r w:rsidR="00B14226" w:rsidRPr="00AB59D7">
        <w:rPr>
          <w:rFonts w:ascii="Bookman Old Style" w:hAnsi="Bookman Old Style" w:cs="Tahoma"/>
          <w:shd w:val="clear" w:color="auto" w:fill="FFFFFF"/>
        </w:rPr>
        <w:t>proce</w:t>
      </w:r>
      <w:r w:rsidR="00245068">
        <w:rPr>
          <w:rFonts w:ascii="Bookman Old Style" w:hAnsi="Bookman Old Style" w:cs="Tahoma"/>
          <w:shd w:val="clear" w:color="auto" w:fill="FFFFFF"/>
        </w:rPr>
        <w:t xml:space="preserve">dimientos </w:t>
      </w:r>
      <w:r w:rsidR="00B14226" w:rsidRPr="00AB59D7">
        <w:rPr>
          <w:rFonts w:ascii="Bookman Old Style" w:hAnsi="Bookman Old Style" w:cs="Tahoma"/>
          <w:shd w:val="clear" w:color="auto" w:fill="FFFFFF"/>
        </w:rPr>
        <w:t>de selección de las entidades públicas</w:t>
      </w:r>
      <w:r w:rsidR="00245068">
        <w:rPr>
          <w:rFonts w:ascii="Bookman Old Style" w:hAnsi="Bookman Old Style" w:cs="Tahoma"/>
          <w:shd w:val="clear" w:color="auto" w:fill="FFFFFF"/>
        </w:rPr>
        <w:t>,</w:t>
      </w:r>
      <w:r w:rsidR="00B14226" w:rsidRPr="00AB59D7">
        <w:rPr>
          <w:rFonts w:ascii="Bookman Old Style" w:hAnsi="Bookman Old Style" w:cs="Tahoma"/>
          <w:shd w:val="clear" w:color="auto" w:fill="FFFFFF"/>
        </w:rPr>
        <w:t xml:space="preserve"> </w:t>
      </w:r>
      <w:r w:rsidR="00ED1960" w:rsidRPr="00AB59D7">
        <w:rPr>
          <w:rFonts w:ascii="Bookman Old Style" w:hAnsi="Bookman Old Style" w:cs="Tahoma"/>
          <w:shd w:val="clear" w:color="auto" w:fill="FFFFFF"/>
        </w:rPr>
        <w:t xml:space="preserve">para adquirir bienes y servicios similares </w:t>
      </w:r>
      <w:r w:rsidR="006C1503" w:rsidRPr="00AB59D7">
        <w:rPr>
          <w:rFonts w:ascii="Bookman Old Style" w:hAnsi="Bookman Old Style" w:cs="Tahoma"/>
          <w:shd w:val="clear" w:color="auto" w:fill="FFFFFF"/>
        </w:rPr>
        <w:t>que</w:t>
      </w:r>
      <w:r w:rsidR="00245068">
        <w:rPr>
          <w:rFonts w:ascii="Bookman Old Style" w:hAnsi="Bookman Old Style" w:cs="Tahoma"/>
          <w:shd w:val="clear" w:color="auto" w:fill="FFFFFF"/>
        </w:rPr>
        <w:t>,</w:t>
      </w:r>
      <w:r w:rsidR="006C1503" w:rsidRPr="00AB59D7">
        <w:rPr>
          <w:rFonts w:ascii="Bookman Old Style" w:hAnsi="Bookman Old Style" w:cs="Tahoma"/>
          <w:shd w:val="clear" w:color="auto" w:fill="FFFFFF"/>
        </w:rPr>
        <w:t xml:space="preserve"> en principio, </w:t>
      </w:r>
      <w:r w:rsidR="00245068">
        <w:rPr>
          <w:rFonts w:ascii="Bookman Old Style" w:hAnsi="Bookman Old Style" w:cs="Tahoma"/>
          <w:shd w:val="clear" w:color="auto" w:fill="FFFFFF"/>
        </w:rPr>
        <w:t>crean</w:t>
      </w:r>
      <w:r w:rsidR="006C1503" w:rsidRPr="00AB59D7">
        <w:rPr>
          <w:rFonts w:ascii="Bookman Old Style" w:hAnsi="Bookman Old Style" w:cs="Tahoma"/>
          <w:shd w:val="clear" w:color="auto" w:fill="FFFFFF"/>
        </w:rPr>
        <w:t xml:space="preserve"> </w:t>
      </w:r>
      <w:r w:rsidR="00ED1960" w:rsidRPr="00AB59D7">
        <w:rPr>
          <w:rFonts w:ascii="Bookman Old Style" w:hAnsi="Bookman Old Style" w:cs="Tahoma"/>
          <w:shd w:val="clear" w:color="auto" w:fill="FFFFFF"/>
        </w:rPr>
        <w:t>una carga administrativa</w:t>
      </w:r>
      <w:r w:rsidR="008E7BBA">
        <w:rPr>
          <w:rFonts w:ascii="Bookman Old Style" w:hAnsi="Bookman Old Style" w:cs="Tahoma"/>
          <w:shd w:val="clear" w:color="auto" w:fill="FFFFFF"/>
        </w:rPr>
        <w:t xml:space="preserve"> innecesaria</w:t>
      </w:r>
      <w:r w:rsidR="003F6988" w:rsidRPr="00AB59D7">
        <w:rPr>
          <w:rStyle w:val="Refdenotaalpie"/>
          <w:rFonts w:ascii="Bookman Old Style" w:hAnsi="Bookman Old Style" w:cs="Tahoma"/>
          <w:shd w:val="clear" w:color="auto" w:fill="FFFFFF"/>
        </w:rPr>
        <w:footnoteReference w:id="14"/>
      </w:r>
      <w:r w:rsidR="00ED1960" w:rsidRPr="00AB59D7">
        <w:rPr>
          <w:rFonts w:ascii="Bookman Old Style" w:hAnsi="Bookman Old Style" w:cs="Tahoma"/>
          <w:shd w:val="clear" w:color="auto" w:fill="FFFFFF"/>
        </w:rPr>
        <w:t xml:space="preserve">. </w:t>
      </w:r>
      <w:r w:rsidR="00245068">
        <w:rPr>
          <w:rFonts w:ascii="Bookman Old Style" w:hAnsi="Bookman Old Style" w:cs="Tahoma"/>
          <w:shd w:val="clear" w:color="auto" w:fill="FFFFFF"/>
        </w:rPr>
        <w:t>Con</w:t>
      </w:r>
      <w:r w:rsidR="00ED1960" w:rsidRPr="00AB59D7">
        <w:rPr>
          <w:rFonts w:ascii="Bookman Old Style" w:hAnsi="Bookman Old Style" w:cs="Tahoma"/>
          <w:shd w:val="clear" w:color="auto" w:fill="FFFFFF"/>
        </w:rPr>
        <w:t xml:space="preserve"> esta orientación, el Estado</w:t>
      </w:r>
      <w:r w:rsidR="00245068">
        <w:rPr>
          <w:rFonts w:ascii="Bookman Old Style" w:hAnsi="Bookman Old Style" w:cs="Tahoma"/>
          <w:shd w:val="clear" w:color="auto" w:fill="FFFFFF"/>
        </w:rPr>
        <w:t xml:space="preserve">, a través de </w:t>
      </w:r>
      <w:r w:rsidR="00ED1960" w:rsidRPr="00AB59D7">
        <w:rPr>
          <w:rFonts w:ascii="Bookman Old Style" w:hAnsi="Bookman Old Style" w:cs="Tahoma"/>
          <w:shd w:val="clear" w:color="auto" w:fill="FFFFFF"/>
        </w:rPr>
        <w:t>Colombia Compra Eficiente</w:t>
      </w:r>
      <w:r w:rsidR="00245068">
        <w:rPr>
          <w:rFonts w:ascii="Bookman Old Style" w:hAnsi="Bookman Old Style" w:cs="Tahoma"/>
          <w:shd w:val="clear" w:color="auto" w:fill="FFFFFF"/>
        </w:rPr>
        <w:t>,</w:t>
      </w:r>
      <w:r w:rsidR="00ED1960" w:rsidRPr="00AB59D7">
        <w:rPr>
          <w:rFonts w:ascii="Bookman Old Style" w:hAnsi="Bookman Old Style" w:cs="Tahoma"/>
          <w:shd w:val="clear" w:color="auto" w:fill="FFFFFF"/>
        </w:rPr>
        <w:t xml:space="preserve"> negocia </w:t>
      </w:r>
      <w:r w:rsidR="00C024E0">
        <w:rPr>
          <w:rFonts w:ascii="Bookman Old Style" w:hAnsi="Bookman Old Style" w:cs="Tahoma"/>
          <w:shd w:val="clear" w:color="auto" w:fill="FFFFFF"/>
        </w:rPr>
        <w:t>en</w:t>
      </w:r>
      <w:r w:rsidR="00ED1960" w:rsidRPr="00AB59D7">
        <w:rPr>
          <w:rFonts w:ascii="Bookman Old Style" w:hAnsi="Bookman Old Style" w:cs="Tahoma"/>
          <w:shd w:val="clear" w:color="auto" w:fill="FFFFFF"/>
        </w:rPr>
        <w:t xml:space="preserve"> un solo </w:t>
      </w:r>
      <w:r w:rsidR="00C024E0">
        <w:rPr>
          <w:rFonts w:ascii="Bookman Old Style" w:hAnsi="Bookman Old Style" w:cs="Tahoma"/>
          <w:shd w:val="clear" w:color="auto" w:fill="FFFFFF"/>
        </w:rPr>
        <w:t xml:space="preserve">procedimiento de contratación </w:t>
      </w:r>
      <w:r w:rsidR="00ED1960" w:rsidRPr="00AB59D7">
        <w:rPr>
          <w:rFonts w:ascii="Bookman Old Style" w:hAnsi="Bookman Old Style" w:cs="Tahoma"/>
          <w:shd w:val="clear" w:color="auto" w:fill="FFFFFF"/>
        </w:rPr>
        <w:t xml:space="preserve">y establece condiciones que reducen precios. </w:t>
      </w:r>
      <w:r w:rsidR="000B63A0">
        <w:rPr>
          <w:rFonts w:ascii="Bookman Old Style" w:hAnsi="Bookman Old Style" w:cs="Tahoma"/>
          <w:shd w:val="clear" w:color="auto" w:fill="FFFFFF"/>
        </w:rPr>
        <w:t>E</w:t>
      </w:r>
      <w:r w:rsidR="00ED1960" w:rsidRPr="00AB59D7">
        <w:rPr>
          <w:rFonts w:ascii="Bookman Old Style" w:hAnsi="Bookman Old Style" w:cs="Tahoma"/>
          <w:shd w:val="clear" w:color="auto" w:fill="FFFFFF"/>
        </w:rPr>
        <w:t>ste proce</w:t>
      </w:r>
      <w:r w:rsidR="00245068">
        <w:rPr>
          <w:rFonts w:ascii="Bookman Old Style" w:hAnsi="Bookman Old Style" w:cs="Tahoma"/>
          <w:shd w:val="clear" w:color="auto" w:fill="FFFFFF"/>
        </w:rPr>
        <w:t xml:space="preserve">dimiento </w:t>
      </w:r>
      <w:r w:rsidR="00ED1960" w:rsidRPr="00AB59D7">
        <w:rPr>
          <w:rFonts w:ascii="Bookman Old Style" w:hAnsi="Bookman Old Style" w:cs="Tahoma"/>
          <w:shd w:val="clear" w:color="auto" w:fill="FFFFFF"/>
        </w:rPr>
        <w:t xml:space="preserve">garantiza </w:t>
      </w:r>
      <w:r w:rsidR="00F92E3C">
        <w:rPr>
          <w:rFonts w:ascii="Bookman Old Style" w:hAnsi="Bookman Old Style" w:cs="Tahoma"/>
          <w:shd w:val="clear" w:color="auto" w:fill="FFFFFF"/>
        </w:rPr>
        <w:t xml:space="preserve">un </w:t>
      </w:r>
      <w:r w:rsidR="00ED1960" w:rsidRPr="00AB59D7">
        <w:rPr>
          <w:rFonts w:ascii="Bookman Old Style" w:hAnsi="Bookman Old Style" w:cs="Tahoma"/>
          <w:shd w:val="clear" w:color="auto" w:fill="FFFFFF"/>
        </w:rPr>
        <w:t>mayor nivel de eficiencia</w:t>
      </w:r>
      <w:r w:rsidR="000B63A0">
        <w:rPr>
          <w:rFonts w:ascii="Bookman Old Style" w:hAnsi="Bookman Old Style" w:cs="Tahoma"/>
          <w:shd w:val="clear" w:color="auto" w:fill="FFFFFF"/>
        </w:rPr>
        <w:t>,</w:t>
      </w:r>
      <w:r w:rsidR="00ED1960" w:rsidRPr="00AB59D7">
        <w:rPr>
          <w:rFonts w:ascii="Bookman Old Style" w:hAnsi="Bookman Old Style" w:cs="Tahoma"/>
          <w:shd w:val="clear" w:color="auto" w:fill="FFFFFF"/>
        </w:rPr>
        <w:t xml:space="preserve"> </w:t>
      </w:r>
      <w:r w:rsidR="00F92E3C">
        <w:rPr>
          <w:rFonts w:ascii="Bookman Old Style" w:hAnsi="Bookman Old Style" w:cs="Tahoma"/>
          <w:shd w:val="clear" w:color="auto" w:fill="FFFFFF"/>
        </w:rPr>
        <w:t xml:space="preserve">en comparación con </w:t>
      </w:r>
      <w:r w:rsidR="00ED1960" w:rsidRPr="00AB59D7">
        <w:rPr>
          <w:rFonts w:ascii="Bookman Old Style" w:hAnsi="Bookman Old Style" w:cs="Tahoma"/>
          <w:shd w:val="clear" w:color="auto" w:fill="FFFFFF"/>
        </w:rPr>
        <w:t>la realización de distintos proce</w:t>
      </w:r>
      <w:r w:rsidR="000B63A0">
        <w:rPr>
          <w:rFonts w:ascii="Bookman Old Style" w:hAnsi="Bookman Old Style" w:cs="Tahoma"/>
          <w:shd w:val="clear" w:color="auto" w:fill="FFFFFF"/>
        </w:rPr>
        <w:t xml:space="preserve">dimientos </w:t>
      </w:r>
      <w:r w:rsidR="00ED1960" w:rsidRPr="00AB59D7">
        <w:rPr>
          <w:rFonts w:ascii="Bookman Old Style" w:hAnsi="Bookman Old Style" w:cs="Tahoma"/>
          <w:shd w:val="clear" w:color="auto" w:fill="FFFFFF"/>
        </w:rPr>
        <w:t>de selección</w:t>
      </w:r>
      <w:r w:rsidR="000B63A0">
        <w:rPr>
          <w:rFonts w:ascii="Bookman Old Style" w:hAnsi="Bookman Old Style" w:cs="Tahoma"/>
          <w:shd w:val="clear" w:color="auto" w:fill="FFFFFF"/>
        </w:rPr>
        <w:t>,</w:t>
      </w:r>
      <w:r w:rsidR="003F6988" w:rsidRPr="00AB59D7">
        <w:rPr>
          <w:rFonts w:ascii="Bookman Old Style" w:hAnsi="Bookman Old Style" w:cs="Tahoma"/>
          <w:shd w:val="clear" w:color="auto" w:fill="FFFFFF"/>
        </w:rPr>
        <w:t xml:space="preserve"> por parte de las entidades públicas</w:t>
      </w:r>
      <w:r w:rsidR="00ED1960" w:rsidRPr="00AB59D7">
        <w:rPr>
          <w:rFonts w:ascii="Bookman Old Style" w:hAnsi="Bookman Old Style" w:cs="Tahoma"/>
          <w:shd w:val="clear" w:color="auto" w:fill="FFFFFF"/>
        </w:rPr>
        <w:t>.</w:t>
      </w:r>
      <w:r w:rsidR="00F92E3C">
        <w:rPr>
          <w:rFonts w:ascii="Bookman Old Style" w:hAnsi="Bookman Old Style" w:cs="Tahoma"/>
          <w:shd w:val="clear" w:color="auto" w:fill="FFFFFF"/>
        </w:rPr>
        <w:t xml:space="preserve"> </w:t>
      </w:r>
    </w:p>
    <w:p w:rsidR="003F6988" w:rsidRPr="00AB59D7" w:rsidRDefault="00F92E3C" w:rsidP="000B63A0">
      <w:pPr>
        <w:autoSpaceDE w:val="0"/>
        <w:autoSpaceDN w:val="0"/>
        <w:adjustRightInd w:val="0"/>
        <w:spacing w:before="120" w:after="0"/>
        <w:ind w:firstLine="708"/>
        <w:jc w:val="both"/>
        <w:rPr>
          <w:shd w:val="clear" w:color="auto" w:fill="FFFFFF"/>
        </w:rPr>
      </w:pPr>
      <w:r>
        <w:rPr>
          <w:rFonts w:ascii="Bookman Old Style" w:hAnsi="Bookman Old Style" w:cs="Tahoma"/>
          <w:shd w:val="clear" w:color="auto" w:fill="FFFFFF"/>
        </w:rPr>
        <w:t>En este sentido, e</w:t>
      </w:r>
      <w:r w:rsidR="000C7177" w:rsidRPr="00AB59D7">
        <w:rPr>
          <w:rFonts w:ascii="Bookman Old Style" w:hAnsi="Bookman Old Style" w:cs="Tahoma"/>
          <w:shd w:val="clear" w:color="auto" w:fill="FFFFFF"/>
        </w:rPr>
        <w:t xml:space="preserve">l artículo 2.2.1.2.1.2.8. del Decreto 1082 de 2015 establece que Colombia Compra Eficiente debe </w:t>
      </w:r>
      <w:r>
        <w:rPr>
          <w:rFonts w:ascii="Bookman Old Style" w:hAnsi="Bookman Old Style" w:cs="Tahoma"/>
          <w:shd w:val="clear" w:color="auto" w:fill="FFFFFF"/>
        </w:rPr>
        <w:t>realizar</w:t>
      </w:r>
      <w:r w:rsidR="000C7177" w:rsidRPr="00AB59D7">
        <w:rPr>
          <w:rFonts w:ascii="Bookman Old Style" w:hAnsi="Bookman Old Style" w:cs="Tahoma"/>
          <w:shd w:val="clear" w:color="auto" w:fill="FFFFFF"/>
        </w:rPr>
        <w:t xml:space="preserve"> procesos de contratación para suscribir acuerdos marco de precios, teniendo en cuenta los bienes y servicios de características técnicas uniformes que est</w:t>
      </w:r>
      <w:r w:rsidR="00BA62BB">
        <w:rPr>
          <w:rFonts w:ascii="Bookman Old Style" w:hAnsi="Bookman Old Style" w:cs="Tahoma"/>
          <w:shd w:val="clear" w:color="auto" w:fill="FFFFFF"/>
        </w:rPr>
        <w:t>á</w:t>
      </w:r>
      <w:r w:rsidR="000C7177" w:rsidRPr="00AB59D7">
        <w:rPr>
          <w:rFonts w:ascii="Bookman Old Style" w:hAnsi="Bookman Old Style" w:cs="Tahoma"/>
          <w:shd w:val="clear" w:color="auto" w:fill="FFFFFF"/>
        </w:rPr>
        <w:t>n en los planes anuales de adquisiciones de las entidades y la información que se encuentra en el sistema de contratación pública</w:t>
      </w:r>
      <w:r w:rsidR="000C7177" w:rsidRPr="00AB59D7">
        <w:rPr>
          <w:rStyle w:val="Refdenotaalpie"/>
          <w:rFonts w:ascii="Bookman Old Style" w:hAnsi="Bookman Old Style" w:cs="Tahoma"/>
          <w:shd w:val="clear" w:color="auto" w:fill="FFFFFF"/>
        </w:rPr>
        <w:footnoteReference w:id="15"/>
      </w:r>
      <w:r w:rsidR="000C7177" w:rsidRPr="00AB59D7">
        <w:rPr>
          <w:rFonts w:ascii="Bookman Old Style" w:hAnsi="Bookman Old Style" w:cs="Tahoma"/>
          <w:shd w:val="clear" w:color="auto" w:fill="FFFFFF"/>
        </w:rPr>
        <w:t>. Así mismo, permite que l</w:t>
      </w:r>
      <w:r>
        <w:rPr>
          <w:rFonts w:ascii="Bookman Old Style" w:hAnsi="Bookman Old Style" w:cs="Tahoma"/>
          <w:shd w:val="clear" w:color="auto" w:fill="FFFFFF"/>
        </w:rPr>
        <w:t>a</w:t>
      </w:r>
      <w:r w:rsidR="000C7177" w:rsidRPr="00AB59D7">
        <w:rPr>
          <w:rFonts w:ascii="Bookman Old Style" w:hAnsi="Bookman Old Style" w:cs="Tahoma"/>
          <w:shd w:val="clear" w:color="auto" w:fill="FFFFFF"/>
        </w:rPr>
        <w:t xml:space="preserve">s </w:t>
      </w:r>
      <w:r>
        <w:rPr>
          <w:rFonts w:ascii="Bookman Old Style" w:hAnsi="Bookman Old Style" w:cs="Tahoma"/>
          <w:shd w:val="clear" w:color="auto" w:fill="FFFFFF"/>
        </w:rPr>
        <w:t xml:space="preserve">demás entidades </w:t>
      </w:r>
      <w:r w:rsidR="000C7177" w:rsidRPr="00AB59D7">
        <w:rPr>
          <w:rFonts w:ascii="Bookman Old Style" w:hAnsi="Bookman Old Style" w:cs="Tahoma"/>
          <w:shd w:val="clear" w:color="auto" w:fill="FFFFFF"/>
        </w:rPr>
        <w:t xml:space="preserve">estatales </w:t>
      </w:r>
      <w:r>
        <w:rPr>
          <w:rFonts w:ascii="Bookman Old Style" w:hAnsi="Bookman Old Style" w:cs="Tahoma"/>
          <w:shd w:val="clear" w:color="auto" w:fill="FFFFFF"/>
        </w:rPr>
        <w:t xml:space="preserve">le </w:t>
      </w:r>
      <w:r w:rsidR="000C7177" w:rsidRPr="00AB59D7">
        <w:rPr>
          <w:rFonts w:ascii="Bookman Old Style" w:hAnsi="Bookman Old Style" w:cs="Tahoma"/>
          <w:shd w:val="clear" w:color="auto" w:fill="FFFFFF"/>
        </w:rPr>
        <w:t xml:space="preserve">soliciten a Colombia Compra Eficiente </w:t>
      </w:r>
      <w:r>
        <w:rPr>
          <w:rFonts w:ascii="Bookman Old Style" w:hAnsi="Bookman Old Style" w:cs="Tahoma"/>
          <w:shd w:val="clear" w:color="auto" w:fill="FFFFFF"/>
        </w:rPr>
        <w:t xml:space="preserve">la celebración de </w:t>
      </w:r>
      <w:r w:rsidR="000C7177" w:rsidRPr="00AB59D7">
        <w:rPr>
          <w:rFonts w:ascii="Bookman Old Style" w:hAnsi="Bookman Old Style" w:cs="Tahoma"/>
          <w:shd w:val="clear" w:color="auto" w:fill="FFFFFF"/>
        </w:rPr>
        <w:t xml:space="preserve">un acuerdo marco de precios para un bien o servicio determinado, </w:t>
      </w:r>
      <w:r>
        <w:rPr>
          <w:rFonts w:ascii="Bookman Old Style" w:hAnsi="Bookman Old Style" w:cs="Tahoma"/>
          <w:shd w:val="clear" w:color="auto" w:fill="FFFFFF"/>
        </w:rPr>
        <w:t>pero la A</w:t>
      </w:r>
      <w:r w:rsidR="00CE1820">
        <w:rPr>
          <w:rFonts w:ascii="Bookman Old Style" w:hAnsi="Bookman Old Style" w:cs="Tahoma"/>
          <w:shd w:val="clear" w:color="auto" w:fill="FFFFFF"/>
        </w:rPr>
        <w:t xml:space="preserve">gencia define </w:t>
      </w:r>
      <w:r>
        <w:rPr>
          <w:rFonts w:ascii="Bookman Old Style" w:hAnsi="Bookman Old Style" w:cs="Tahoma"/>
          <w:shd w:val="clear" w:color="auto" w:fill="FFFFFF"/>
        </w:rPr>
        <w:t>la</w:t>
      </w:r>
      <w:r w:rsidR="00CE1820">
        <w:rPr>
          <w:rFonts w:ascii="Bookman Old Style" w:hAnsi="Bookman Old Style" w:cs="Tahoma"/>
          <w:shd w:val="clear" w:color="auto" w:fill="FFFFFF"/>
        </w:rPr>
        <w:t xml:space="preserve"> </w:t>
      </w:r>
      <w:r w:rsidR="000C7177" w:rsidRPr="00AB59D7">
        <w:rPr>
          <w:rFonts w:ascii="Bookman Old Style" w:hAnsi="Bookman Old Style" w:cs="Tahoma"/>
          <w:shd w:val="clear" w:color="auto" w:fill="FFFFFF"/>
        </w:rPr>
        <w:t xml:space="preserve">pertinencia. </w:t>
      </w:r>
    </w:p>
    <w:p w:rsidR="00243A67" w:rsidRPr="005C18DA" w:rsidRDefault="00110551" w:rsidP="005C18DA">
      <w:pPr>
        <w:autoSpaceDE w:val="0"/>
        <w:autoSpaceDN w:val="0"/>
        <w:adjustRightInd w:val="0"/>
        <w:spacing w:before="120" w:after="0"/>
        <w:jc w:val="both"/>
        <w:rPr>
          <w:shd w:val="clear" w:color="auto" w:fill="FFFFFF"/>
        </w:rPr>
      </w:pPr>
      <w:r w:rsidRPr="00AB59D7">
        <w:rPr>
          <w:rFonts w:ascii="Bookman Old Style" w:hAnsi="Bookman Old Style" w:cs="Tahoma"/>
          <w:shd w:val="clear" w:color="auto" w:fill="FFFFFF"/>
        </w:rPr>
        <w:tab/>
        <w:t xml:space="preserve">A partir del diseño, organización y suscripción de los acuerdos marco de precios, Colombia </w:t>
      </w:r>
      <w:r w:rsidR="00CE1820">
        <w:rPr>
          <w:rFonts w:ascii="Bookman Old Style" w:hAnsi="Bookman Old Style" w:cs="Tahoma"/>
          <w:shd w:val="clear" w:color="auto" w:fill="FFFFFF"/>
        </w:rPr>
        <w:t xml:space="preserve">Compra Eficiente </w:t>
      </w:r>
      <w:r w:rsidR="00804290">
        <w:rPr>
          <w:rFonts w:ascii="Bookman Old Style" w:hAnsi="Bookman Old Style" w:cs="Tahoma"/>
          <w:shd w:val="clear" w:color="auto" w:fill="FFFFFF"/>
        </w:rPr>
        <w:t>asume las siguientes actividades</w:t>
      </w:r>
      <w:r w:rsidRPr="00AB59D7">
        <w:rPr>
          <w:rFonts w:ascii="Bookman Old Style" w:hAnsi="Bookman Old Style" w:cs="Tahoma"/>
          <w:shd w:val="clear" w:color="auto" w:fill="FFFFFF"/>
        </w:rPr>
        <w:t xml:space="preserve">: </w:t>
      </w:r>
      <w:r w:rsidR="00C15793" w:rsidRPr="00AB59D7">
        <w:rPr>
          <w:rFonts w:ascii="Bookman Old Style" w:hAnsi="Bookman Old Style" w:cs="Tahoma"/>
          <w:shd w:val="clear" w:color="auto" w:fill="FFFFFF"/>
        </w:rPr>
        <w:t>i) identifica bienes y servicios de uso frecuente; ii) estudi</w:t>
      </w:r>
      <w:r w:rsidR="00804290">
        <w:rPr>
          <w:rFonts w:ascii="Bookman Old Style" w:hAnsi="Bookman Old Style" w:cs="Tahoma"/>
          <w:shd w:val="clear" w:color="auto" w:fill="FFFFFF"/>
        </w:rPr>
        <w:t>a</w:t>
      </w:r>
      <w:r w:rsidR="00C15793" w:rsidRPr="00AB59D7">
        <w:rPr>
          <w:rFonts w:ascii="Bookman Old Style" w:hAnsi="Bookman Old Style" w:cs="Tahoma"/>
          <w:shd w:val="clear" w:color="auto" w:fill="FFFFFF"/>
        </w:rPr>
        <w:t xml:space="preserve"> la oferta y la demanda; iii) identifica las oportunidades de negocio; iv) diseñ</w:t>
      </w:r>
      <w:r w:rsidR="00804290">
        <w:rPr>
          <w:rFonts w:ascii="Bookman Old Style" w:hAnsi="Bookman Old Style" w:cs="Tahoma"/>
          <w:shd w:val="clear" w:color="auto" w:fill="FFFFFF"/>
        </w:rPr>
        <w:t>a</w:t>
      </w:r>
      <w:r w:rsidR="00C15793" w:rsidRPr="00AB59D7">
        <w:rPr>
          <w:rFonts w:ascii="Bookman Old Style" w:hAnsi="Bookman Old Style" w:cs="Tahoma"/>
          <w:shd w:val="clear" w:color="auto" w:fill="FFFFFF"/>
        </w:rPr>
        <w:t xml:space="preserve"> y estructura los acuerdos marco de precios; v) </w:t>
      </w:r>
      <w:r w:rsidR="00804290">
        <w:rPr>
          <w:rFonts w:ascii="Bookman Old Style" w:hAnsi="Bookman Old Style" w:cs="Tahoma"/>
          <w:shd w:val="clear" w:color="auto" w:fill="FFFFFF"/>
        </w:rPr>
        <w:t xml:space="preserve">hace el </w:t>
      </w:r>
      <w:r w:rsidR="00C15793" w:rsidRPr="00AB59D7">
        <w:rPr>
          <w:rFonts w:ascii="Bookman Old Style" w:hAnsi="Bookman Old Style" w:cs="Tahoma"/>
          <w:shd w:val="clear" w:color="auto" w:fill="FFFFFF"/>
        </w:rPr>
        <w:t>seguimiento a la ejecución de los acuerdos marco</w:t>
      </w:r>
      <w:r w:rsidR="005C18DA">
        <w:rPr>
          <w:rFonts w:ascii="Bookman Old Style" w:hAnsi="Bookman Old Style" w:cs="Tahoma"/>
          <w:shd w:val="clear" w:color="auto" w:fill="FFFFFF"/>
        </w:rPr>
        <w:t xml:space="preserve"> y</w:t>
      </w:r>
      <w:r w:rsidR="00C15793" w:rsidRPr="00AB59D7">
        <w:rPr>
          <w:rFonts w:ascii="Bookman Old Style" w:hAnsi="Bookman Old Style" w:cs="Tahoma"/>
          <w:shd w:val="clear" w:color="auto" w:fill="FFFFFF"/>
        </w:rPr>
        <w:t xml:space="preserve"> vi) at</w:t>
      </w:r>
      <w:r w:rsidR="00804290">
        <w:rPr>
          <w:rFonts w:ascii="Bookman Old Style" w:hAnsi="Bookman Old Style" w:cs="Tahoma"/>
          <w:shd w:val="clear" w:color="auto" w:fill="FFFFFF"/>
        </w:rPr>
        <w:t>i</w:t>
      </w:r>
      <w:r w:rsidR="00C15793" w:rsidRPr="00AB59D7">
        <w:rPr>
          <w:rFonts w:ascii="Bookman Old Style" w:hAnsi="Bookman Old Style" w:cs="Tahoma"/>
          <w:shd w:val="clear" w:color="auto" w:fill="FFFFFF"/>
        </w:rPr>
        <w:t>en</w:t>
      </w:r>
      <w:r w:rsidR="00804290">
        <w:rPr>
          <w:rFonts w:ascii="Bookman Old Style" w:hAnsi="Bookman Old Style" w:cs="Tahoma"/>
          <w:shd w:val="clear" w:color="auto" w:fill="FFFFFF"/>
        </w:rPr>
        <w:t xml:space="preserve">de las </w:t>
      </w:r>
      <w:r w:rsidR="00C15793" w:rsidRPr="00AB59D7">
        <w:rPr>
          <w:rFonts w:ascii="Bookman Old Style" w:hAnsi="Bookman Old Style" w:cs="Tahoma"/>
          <w:shd w:val="clear" w:color="auto" w:fill="FFFFFF"/>
        </w:rPr>
        <w:t>consultas</w:t>
      </w:r>
      <w:r w:rsidR="00C15793" w:rsidRPr="00AB59D7">
        <w:rPr>
          <w:rStyle w:val="Refdenotaalpie"/>
          <w:rFonts w:ascii="Bookman Old Style" w:hAnsi="Bookman Old Style" w:cs="Tahoma"/>
          <w:shd w:val="clear" w:color="auto" w:fill="FFFFFF"/>
        </w:rPr>
        <w:footnoteReference w:id="16"/>
      </w:r>
      <w:r w:rsidR="00C15793" w:rsidRPr="00AB59D7">
        <w:rPr>
          <w:rFonts w:ascii="Bookman Old Style" w:hAnsi="Bookman Old Style" w:cs="Tahoma"/>
          <w:shd w:val="clear" w:color="auto" w:fill="FFFFFF"/>
        </w:rPr>
        <w:t>.</w:t>
      </w:r>
      <w:r w:rsidR="005C18DA">
        <w:rPr>
          <w:shd w:val="clear" w:color="auto" w:fill="FFFFFF"/>
        </w:rPr>
        <w:t xml:space="preserve"> </w:t>
      </w:r>
      <w:r w:rsidR="00BA62BB">
        <w:rPr>
          <w:rFonts w:ascii="Bookman Old Style" w:hAnsi="Bookman Old Style" w:cs="Tahoma"/>
          <w:shd w:val="clear" w:color="auto" w:fill="FFFFFF"/>
        </w:rPr>
        <w:t xml:space="preserve">A </w:t>
      </w:r>
      <w:r w:rsidR="00CF2709">
        <w:rPr>
          <w:rFonts w:ascii="Bookman Old Style" w:hAnsi="Bookman Old Style" w:cs="Tahoma"/>
          <w:shd w:val="clear" w:color="auto" w:fill="FFFFFF"/>
        </w:rPr>
        <w:t>continuación</w:t>
      </w:r>
      <w:r w:rsidR="00BA62BB">
        <w:rPr>
          <w:rFonts w:ascii="Bookman Old Style" w:hAnsi="Bookman Old Style" w:cs="Tahoma"/>
          <w:shd w:val="clear" w:color="auto" w:fill="FFFFFF"/>
        </w:rPr>
        <w:t xml:space="preserve"> se </w:t>
      </w:r>
      <w:r w:rsidR="005C18DA">
        <w:rPr>
          <w:rFonts w:ascii="Bookman Old Style" w:hAnsi="Bookman Old Style" w:cs="Tahoma"/>
          <w:shd w:val="clear" w:color="auto" w:fill="FFFFFF"/>
        </w:rPr>
        <w:t xml:space="preserve">sugieren algunos </w:t>
      </w:r>
      <w:r w:rsidR="00A414B5" w:rsidRPr="00AB59D7">
        <w:rPr>
          <w:rFonts w:ascii="Bookman Old Style" w:hAnsi="Bookman Old Style" w:cs="Tahoma"/>
          <w:shd w:val="clear" w:color="auto" w:fill="FFFFFF"/>
        </w:rPr>
        <w:t xml:space="preserve">criterios que Colombia Compra Eficiente </w:t>
      </w:r>
      <w:r w:rsidR="00002CDC" w:rsidRPr="00AB59D7">
        <w:rPr>
          <w:rFonts w:ascii="Bookman Old Style" w:hAnsi="Bookman Old Style" w:cs="Tahoma"/>
          <w:shd w:val="clear" w:color="auto" w:fill="FFFFFF"/>
        </w:rPr>
        <w:t xml:space="preserve">debe tener en cuenta </w:t>
      </w:r>
      <w:r w:rsidR="0093584D">
        <w:rPr>
          <w:rFonts w:ascii="Bookman Old Style" w:hAnsi="Bookman Old Style" w:cs="Tahoma"/>
          <w:shd w:val="clear" w:color="auto" w:fill="FFFFFF"/>
        </w:rPr>
        <w:t>para</w:t>
      </w:r>
      <w:r w:rsidR="00A94208" w:rsidRPr="00AB59D7">
        <w:rPr>
          <w:rFonts w:ascii="Bookman Old Style" w:hAnsi="Bookman Old Style" w:cs="Tahoma"/>
          <w:shd w:val="clear" w:color="auto" w:fill="FFFFFF"/>
        </w:rPr>
        <w:t xml:space="preserve"> diseñ</w:t>
      </w:r>
      <w:r w:rsidR="0093584D">
        <w:rPr>
          <w:rFonts w:ascii="Bookman Old Style" w:hAnsi="Bookman Old Style" w:cs="Tahoma"/>
          <w:shd w:val="clear" w:color="auto" w:fill="FFFFFF"/>
        </w:rPr>
        <w:t>ar</w:t>
      </w:r>
      <w:r w:rsidR="00A94208" w:rsidRPr="00AB59D7">
        <w:rPr>
          <w:rFonts w:ascii="Bookman Old Style" w:hAnsi="Bookman Old Style" w:cs="Tahoma"/>
          <w:shd w:val="clear" w:color="auto" w:fill="FFFFFF"/>
        </w:rPr>
        <w:t>, organiza</w:t>
      </w:r>
      <w:r w:rsidR="0093584D">
        <w:rPr>
          <w:rFonts w:ascii="Bookman Old Style" w:hAnsi="Bookman Old Style" w:cs="Tahoma"/>
          <w:shd w:val="clear" w:color="auto" w:fill="FFFFFF"/>
        </w:rPr>
        <w:t xml:space="preserve">r </w:t>
      </w:r>
      <w:r w:rsidR="00A94208" w:rsidRPr="00AB59D7">
        <w:rPr>
          <w:rFonts w:ascii="Bookman Old Style" w:hAnsi="Bookman Old Style" w:cs="Tahoma"/>
          <w:shd w:val="clear" w:color="auto" w:fill="FFFFFF"/>
        </w:rPr>
        <w:t>y</w:t>
      </w:r>
      <w:r w:rsidR="006C1503" w:rsidRPr="00AB59D7">
        <w:rPr>
          <w:rFonts w:ascii="Bookman Old Style" w:hAnsi="Bookman Old Style" w:cs="Tahoma"/>
          <w:shd w:val="clear" w:color="auto" w:fill="FFFFFF"/>
        </w:rPr>
        <w:t xml:space="preserve"> suscri</w:t>
      </w:r>
      <w:r w:rsidR="0093584D">
        <w:rPr>
          <w:rFonts w:ascii="Bookman Old Style" w:hAnsi="Bookman Old Style" w:cs="Tahoma"/>
          <w:shd w:val="clear" w:color="auto" w:fill="FFFFFF"/>
        </w:rPr>
        <w:t xml:space="preserve">bir </w:t>
      </w:r>
      <w:r w:rsidR="00FC5EBF" w:rsidRPr="00AB59D7">
        <w:rPr>
          <w:rFonts w:ascii="Bookman Old Style" w:hAnsi="Bookman Old Style" w:cs="Tahoma"/>
          <w:shd w:val="clear" w:color="auto" w:fill="FFFFFF"/>
        </w:rPr>
        <w:t>los acu</w:t>
      </w:r>
      <w:r w:rsidR="00243A67" w:rsidRPr="00AB59D7">
        <w:rPr>
          <w:rFonts w:ascii="Bookman Old Style" w:hAnsi="Bookman Old Style" w:cs="Tahoma"/>
          <w:shd w:val="clear" w:color="auto" w:fill="FFFFFF"/>
        </w:rPr>
        <w:t>erdos marco de precios</w:t>
      </w:r>
      <w:r w:rsidR="00FC5EBF" w:rsidRPr="00AB59D7">
        <w:rPr>
          <w:rFonts w:ascii="Bookman Old Style" w:hAnsi="Bookman Old Style" w:cs="Tahoma"/>
          <w:shd w:val="clear" w:color="auto" w:fill="FFFFFF"/>
        </w:rPr>
        <w:t xml:space="preserve">: </w:t>
      </w:r>
    </w:p>
    <w:p w:rsidR="009B0089" w:rsidRPr="00AB59D7" w:rsidRDefault="00243A67" w:rsidP="00C32807">
      <w:pPr>
        <w:autoSpaceDE w:val="0"/>
        <w:autoSpaceDN w:val="0"/>
        <w:adjustRightInd w:val="0"/>
        <w:spacing w:before="120" w:after="0"/>
        <w:ind w:firstLine="708"/>
        <w:jc w:val="both"/>
        <w:rPr>
          <w:rFonts w:ascii="Bookman Old Style" w:hAnsi="Bookman Old Style" w:cs="Tahoma"/>
          <w:shd w:val="clear" w:color="auto" w:fill="FFFFFF"/>
        </w:rPr>
      </w:pPr>
      <w:r w:rsidRPr="00AB59D7">
        <w:rPr>
          <w:rFonts w:ascii="Bookman Old Style" w:hAnsi="Bookman Old Style" w:cs="Tahoma"/>
          <w:shd w:val="clear" w:color="auto" w:fill="FFFFFF"/>
        </w:rPr>
        <w:t xml:space="preserve">i) </w:t>
      </w:r>
      <w:r w:rsidRPr="00AB59D7">
        <w:rPr>
          <w:rFonts w:ascii="Bookman Old Style" w:hAnsi="Bookman Old Style" w:cs="Tahoma"/>
          <w:i/>
          <w:shd w:val="clear" w:color="auto" w:fill="FFFFFF"/>
        </w:rPr>
        <w:t>N</w:t>
      </w:r>
      <w:r w:rsidR="00A94208" w:rsidRPr="00AB59D7">
        <w:rPr>
          <w:rFonts w:ascii="Bookman Old Style" w:hAnsi="Bookman Old Style" w:cs="Tahoma"/>
          <w:i/>
          <w:shd w:val="clear" w:color="auto" w:fill="FFFFFF"/>
        </w:rPr>
        <w:t>ecesidades básicas de las entidades públicas</w:t>
      </w:r>
      <w:r w:rsidRPr="00AB59D7">
        <w:rPr>
          <w:rFonts w:ascii="Bookman Old Style" w:hAnsi="Bookman Old Style" w:cs="Tahoma"/>
          <w:i/>
          <w:shd w:val="clear" w:color="auto" w:fill="FFFFFF"/>
        </w:rPr>
        <w:t>.</w:t>
      </w:r>
      <w:r w:rsidRPr="00AB59D7">
        <w:rPr>
          <w:rFonts w:ascii="Bookman Old Style" w:hAnsi="Bookman Old Style" w:cs="Tahoma"/>
          <w:shd w:val="clear" w:color="auto" w:fill="FFFFFF"/>
        </w:rPr>
        <w:t xml:space="preserve"> Todos los órganos que hacen parte del Estado tienen necesidades b</w:t>
      </w:r>
      <w:r w:rsidR="00A414B5" w:rsidRPr="00AB59D7">
        <w:rPr>
          <w:rFonts w:ascii="Bookman Old Style" w:hAnsi="Bookman Old Style" w:cs="Tahoma"/>
          <w:shd w:val="clear" w:color="auto" w:fill="FFFFFF"/>
        </w:rPr>
        <w:t>ásica</w:t>
      </w:r>
      <w:r w:rsidRPr="00AB59D7">
        <w:rPr>
          <w:rFonts w:ascii="Bookman Old Style" w:hAnsi="Bookman Old Style" w:cs="Tahoma"/>
          <w:shd w:val="clear" w:color="auto" w:fill="FFFFFF"/>
        </w:rPr>
        <w:t>s y trasversa</w:t>
      </w:r>
      <w:r w:rsidR="007E5C4F" w:rsidRPr="00AB59D7">
        <w:rPr>
          <w:rFonts w:ascii="Bookman Old Style" w:hAnsi="Bookman Old Style" w:cs="Tahoma"/>
          <w:shd w:val="clear" w:color="auto" w:fill="FFFFFF"/>
        </w:rPr>
        <w:t xml:space="preserve">les para </w:t>
      </w:r>
      <w:r w:rsidR="0093584D">
        <w:rPr>
          <w:rFonts w:ascii="Bookman Old Style" w:hAnsi="Bookman Old Style" w:cs="Tahoma"/>
          <w:shd w:val="clear" w:color="auto" w:fill="FFFFFF"/>
        </w:rPr>
        <w:t>su</w:t>
      </w:r>
      <w:r w:rsidR="007E5C4F" w:rsidRPr="00AB59D7">
        <w:rPr>
          <w:rFonts w:ascii="Bookman Old Style" w:hAnsi="Bookman Old Style" w:cs="Tahoma"/>
          <w:shd w:val="clear" w:color="auto" w:fill="FFFFFF"/>
        </w:rPr>
        <w:t xml:space="preserve"> funcionamiento</w:t>
      </w:r>
      <w:r w:rsidRPr="00AB59D7">
        <w:rPr>
          <w:rFonts w:ascii="Bookman Old Style" w:hAnsi="Bookman Old Style" w:cs="Tahoma"/>
          <w:shd w:val="clear" w:color="auto" w:fill="FFFFFF"/>
        </w:rPr>
        <w:t xml:space="preserve">. </w:t>
      </w:r>
      <w:r w:rsidR="00A414B5" w:rsidRPr="00AB59D7">
        <w:rPr>
          <w:rFonts w:ascii="Bookman Old Style" w:hAnsi="Bookman Old Style" w:cs="Tahoma"/>
          <w:shd w:val="clear" w:color="auto" w:fill="FFFFFF"/>
        </w:rPr>
        <w:t>Colombia Compra Eficiente debe definir</w:t>
      </w:r>
      <w:r w:rsidR="0093584D">
        <w:rPr>
          <w:rFonts w:ascii="Bookman Old Style" w:hAnsi="Bookman Old Style" w:cs="Tahoma"/>
          <w:shd w:val="clear" w:color="auto" w:fill="FFFFFF"/>
        </w:rPr>
        <w:t>,</w:t>
      </w:r>
      <w:r w:rsidR="00A414B5" w:rsidRPr="00AB59D7">
        <w:rPr>
          <w:rFonts w:ascii="Bookman Old Style" w:hAnsi="Bookman Old Style" w:cs="Tahoma"/>
          <w:shd w:val="clear" w:color="auto" w:fill="FFFFFF"/>
        </w:rPr>
        <w:t xml:space="preserve"> en un estudio de </w:t>
      </w:r>
      <w:r w:rsidR="00A414B5" w:rsidRPr="00AB59D7">
        <w:rPr>
          <w:rFonts w:ascii="Bookman Old Style" w:hAnsi="Bookman Old Style" w:cs="Tahoma"/>
          <w:shd w:val="clear" w:color="auto" w:fill="FFFFFF"/>
        </w:rPr>
        <w:lastRenderedPageBreak/>
        <w:t>mercado</w:t>
      </w:r>
      <w:r w:rsidR="0093584D">
        <w:rPr>
          <w:rFonts w:ascii="Bookman Old Style" w:hAnsi="Bookman Old Style" w:cs="Tahoma"/>
          <w:shd w:val="clear" w:color="auto" w:fill="FFFFFF"/>
        </w:rPr>
        <w:t>,</w:t>
      </w:r>
      <w:r w:rsidR="00A414B5" w:rsidRPr="00AB59D7">
        <w:rPr>
          <w:rFonts w:ascii="Bookman Old Style" w:hAnsi="Bookman Old Style" w:cs="Tahoma"/>
          <w:shd w:val="clear" w:color="auto" w:fill="FFFFFF"/>
        </w:rPr>
        <w:t xml:space="preserve"> la demanda de bienes y servicios</w:t>
      </w:r>
      <w:r w:rsidR="00693486" w:rsidRPr="00AB59D7">
        <w:rPr>
          <w:rFonts w:ascii="Bookman Old Style" w:hAnsi="Bookman Old Style" w:cs="Tahoma"/>
          <w:shd w:val="clear" w:color="auto" w:fill="FFFFFF"/>
        </w:rPr>
        <w:t xml:space="preserve"> de </w:t>
      </w:r>
      <w:r w:rsidR="00A414B5" w:rsidRPr="00AB59D7">
        <w:rPr>
          <w:rFonts w:ascii="Bookman Old Style" w:hAnsi="Bookman Old Style" w:cs="Tahoma"/>
          <w:shd w:val="clear" w:color="auto" w:fill="FFFFFF"/>
        </w:rPr>
        <w:t>características técnicas</w:t>
      </w:r>
      <w:r w:rsidR="00693486" w:rsidRPr="00AB59D7">
        <w:rPr>
          <w:rFonts w:ascii="Bookman Old Style" w:hAnsi="Bookman Old Style" w:cs="Tahoma"/>
          <w:shd w:val="clear" w:color="auto" w:fill="FFFFFF"/>
        </w:rPr>
        <w:t xml:space="preserve"> uniformes</w:t>
      </w:r>
      <w:r w:rsidR="00A414B5" w:rsidRPr="00AB59D7">
        <w:rPr>
          <w:rFonts w:ascii="Bookman Old Style" w:hAnsi="Bookman Old Style" w:cs="Tahoma"/>
          <w:shd w:val="clear" w:color="auto" w:fill="FFFFFF"/>
        </w:rPr>
        <w:t xml:space="preserve"> que más requieran las entidades, con el fin de </w:t>
      </w:r>
      <w:r w:rsidR="00002CDC" w:rsidRPr="00AB59D7">
        <w:rPr>
          <w:rFonts w:ascii="Bookman Old Style" w:hAnsi="Bookman Old Style" w:cs="Tahoma"/>
          <w:shd w:val="clear" w:color="auto" w:fill="FFFFFF"/>
        </w:rPr>
        <w:t xml:space="preserve">comprar a gran escala y </w:t>
      </w:r>
      <w:r w:rsidR="00A414B5" w:rsidRPr="00AB59D7">
        <w:rPr>
          <w:rFonts w:ascii="Bookman Old Style" w:hAnsi="Bookman Old Style" w:cs="Tahoma"/>
          <w:shd w:val="clear" w:color="auto" w:fill="FFFFFF"/>
        </w:rPr>
        <w:t xml:space="preserve">reducir costos. </w:t>
      </w:r>
    </w:p>
    <w:p w:rsidR="00B8583B" w:rsidRPr="00AB59D7" w:rsidRDefault="00002CDC" w:rsidP="00C32807">
      <w:pPr>
        <w:autoSpaceDE w:val="0"/>
        <w:autoSpaceDN w:val="0"/>
        <w:adjustRightInd w:val="0"/>
        <w:spacing w:before="120" w:after="0"/>
        <w:ind w:firstLine="708"/>
        <w:jc w:val="both"/>
        <w:rPr>
          <w:rFonts w:ascii="Bookman Old Style" w:hAnsi="Bookman Old Style" w:cs="Tahoma"/>
          <w:shd w:val="clear" w:color="auto" w:fill="FFFFFF"/>
        </w:rPr>
      </w:pPr>
      <w:r w:rsidRPr="00AB59D7">
        <w:rPr>
          <w:rFonts w:ascii="Bookman Old Style" w:hAnsi="Bookman Old Style" w:cs="Tahoma"/>
          <w:shd w:val="clear" w:color="auto" w:fill="FFFFFF"/>
        </w:rPr>
        <w:t>ii)</w:t>
      </w:r>
      <w:r w:rsidRPr="00AB59D7">
        <w:rPr>
          <w:rFonts w:ascii="Bookman Old Style" w:hAnsi="Bookman Old Style" w:cs="Tahoma"/>
          <w:i/>
          <w:shd w:val="clear" w:color="auto" w:fill="FFFFFF"/>
        </w:rPr>
        <w:t xml:space="preserve"> Costos Económicos. </w:t>
      </w:r>
      <w:r w:rsidRPr="00AB59D7">
        <w:rPr>
          <w:rFonts w:ascii="Bookman Old Style" w:hAnsi="Bookman Old Style" w:cs="Tahoma"/>
          <w:shd w:val="clear" w:color="auto" w:fill="FFFFFF"/>
        </w:rPr>
        <w:t>Este criterio se basa en que Colombia Compra Eficiente escoge los objetos que serán objeto del acuerdo marco de precios, dependiendo de sus costos económicos</w:t>
      </w:r>
      <w:r w:rsidR="009B34D4" w:rsidRPr="00AB59D7">
        <w:rPr>
          <w:rFonts w:ascii="Bookman Old Style" w:hAnsi="Bookman Old Style" w:cs="Tahoma"/>
          <w:shd w:val="clear" w:color="auto" w:fill="FFFFFF"/>
        </w:rPr>
        <w:t xml:space="preserve"> en el diseño, organización y suscripción</w:t>
      </w:r>
      <w:r w:rsidR="007E5C4F" w:rsidRPr="00AB59D7">
        <w:rPr>
          <w:rFonts w:ascii="Bookman Old Style" w:hAnsi="Bookman Old Style" w:cs="Tahoma"/>
          <w:shd w:val="clear" w:color="auto" w:fill="FFFFFF"/>
        </w:rPr>
        <w:t xml:space="preserve">.  </w:t>
      </w:r>
    </w:p>
    <w:p w:rsidR="0090593A" w:rsidRDefault="009B34D4" w:rsidP="0090593A">
      <w:pPr>
        <w:autoSpaceDE w:val="0"/>
        <w:autoSpaceDN w:val="0"/>
        <w:adjustRightInd w:val="0"/>
        <w:spacing w:before="120" w:after="0"/>
        <w:ind w:firstLine="708"/>
        <w:jc w:val="both"/>
        <w:rPr>
          <w:rFonts w:ascii="Bookman Old Style" w:hAnsi="Bookman Old Style" w:cs="Tahoma"/>
          <w:shd w:val="clear" w:color="auto" w:fill="FFFFFF"/>
        </w:rPr>
      </w:pPr>
      <w:r w:rsidRPr="00AB59D7">
        <w:rPr>
          <w:rFonts w:ascii="Bookman Old Style" w:hAnsi="Bookman Old Style" w:cs="Tahoma"/>
          <w:shd w:val="clear" w:color="auto" w:fill="FFFFFF"/>
        </w:rPr>
        <w:t xml:space="preserve">iii) </w:t>
      </w:r>
      <w:r w:rsidR="00A94208" w:rsidRPr="00AB59D7">
        <w:rPr>
          <w:rFonts w:ascii="Bookman Old Style" w:hAnsi="Bookman Old Style" w:cs="Tahoma"/>
          <w:i/>
          <w:shd w:val="clear" w:color="auto" w:fill="FFFFFF"/>
        </w:rPr>
        <w:t>Necesidades de determinados sectores</w:t>
      </w:r>
      <w:r w:rsidR="00693486" w:rsidRPr="00AB59D7">
        <w:rPr>
          <w:rFonts w:ascii="Bookman Old Style" w:hAnsi="Bookman Old Style" w:cs="Tahoma"/>
          <w:i/>
          <w:shd w:val="clear" w:color="auto" w:fill="FFFFFF"/>
        </w:rPr>
        <w:t xml:space="preserve"> de la Administración</w:t>
      </w:r>
      <w:r w:rsidR="007E5C4F" w:rsidRPr="00AB59D7">
        <w:rPr>
          <w:rFonts w:ascii="Bookman Old Style" w:hAnsi="Bookman Old Style" w:cs="Tahoma"/>
          <w:shd w:val="clear" w:color="auto" w:fill="FFFFFF"/>
        </w:rPr>
        <w:t>. Este criterio es similar, pero se diferencia en las necesidades comunes y especiales que tienen algunos sectores de la Administración, las cuales deben resolverse</w:t>
      </w:r>
      <w:r w:rsidR="00693486" w:rsidRPr="00AB59D7">
        <w:rPr>
          <w:rFonts w:ascii="Bookman Old Style" w:hAnsi="Bookman Old Style" w:cs="Tahoma"/>
          <w:shd w:val="clear" w:color="auto" w:fill="FFFFFF"/>
        </w:rPr>
        <w:t xml:space="preserve"> por garantizar</w:t>
      </w:r>
      <w:r w:rsidR="00BA62BB">
        <w:rPr>
          <w:rFonts w:ascii="Bookman Old Style" w:hAnsi="Bookman Old Style" w:cs="Tahoma"/>
          <w:shd w:val="clear" w:color="auto" w:fill="FFFFFF"/>
        </w:rPr>
        <w:t xml:space="preserve"> principios de</w:t>
      </w:r>
      <w:r w:rsidR="00693486" w:rsidRPr="00AB59D7">
        <w:rPr>
          <w:rFonts w:ascii="Bookman Old Style" w:hAnsi="Bookman Old Style" w:cs="Tahoma"/>
          <w:shd w:val="clear" w:color="auto" w:fill="FFFFFF"/>
        </w:rPr>
        <w:t xml:space="preserve"> eficiencia y eficacia. Hay necesidades recurrentes y especiales en sectores</w:t>
      </w:r>
      <w:r w:rsidR="00620EA4">
        <w:rPr>
          <w:rFonts w:ascii="Bookman Old Style" w:hAnsi="Bookman Old Style" w:cs="Tahoma"/>
          <w:shd w:val="clear" w:color="auto" w:fill="FFFFFF"/>
        </w:rPr>
        <w:t xml:space="preserve"> </w:t>
      </w:r>
      <w:r w:rsidR="00693486" w:rsidRPr="00AB59D7">
        <w:rPr>
          <w:rFonts w:ascii="Bookman Old Style" w:hAnsi="Bookman Old Style" w:cs="Tahoma"/>
          <w:shd w:val="clear" w:color="auto" w:fill="FFFFFF"/>
        </w:rPr>
        <w:t>como la educación, salud, vivienda, transporte, entre otros. Es decir, un acuerdo marco de precios reduc</w:t>
      </w:r>
      <w:r w:rsidR="00B333EC">
        <w:rPr>
          <w:rFonts w:ascii="Bookman Old Style" w:hAnsi="Bookman Old Style" w:cs="Tahoma"/>
          <w:shd w:val="clear" w:color="auto" w:fill="FFFFFF"/>
        </w:rPr>
        <w:t>e</w:t>
      </w:r>
      <w:r w:rsidR="00693486" w:rsidRPr="00AB59D7">
        <w:rPr>
          <w:rFonts w:ascii="Bookman Old Style" w:hAnsi="Bookman Old Style" w:cs="Tahoma"/>
          <w:shd w:val="clear" w:color="auto" w:fill="FFFFFF"/>
        </w:rPr>
        <w:t xml:space="preserve"> los costos económicos de los bienes y servicios que requieran. </w:t>
      </w:r>
    </w:p>
    <w:p w:rsidR="00950F91" w:rsidRPr="0090593A" w:rsidRDefault="003746C2" w:rsidP="0090593A">
      <w:pPr>
        <w:autoSpaceDE w:val="0"/>
        <w:autoSpaceDN w:val="0"/>
        <w:adjustRightInd w:val="0"/>
        <w:spacing w:before="120" w:after="0"/>
        <w:ind w:firstLine="708"/>
        <w:jc w:val="both"/>
        <w:rPr>
          <w:rFonts w:ascii="Bookman Old Style" w:hAnsi="Bookman Old Style" w:cs="Tahoma"/>
          <w:shd w:val="clear" w:color="auto" w:fill="FFFFFF"/>
        </w:rPr>
      </w:pPr>
      <w:r w:rsidRPr="003746C2">
        <w:rPr>
          <w:rFonts w:ascii="Bookman Old Style" w:hAnsi="Bookman Old Style" w:cs="Tahoma"/>
          <w:shd w:val="clear" w:color="auto" w:fill="FFFFFF"/>
        </w:rPr>
        <w:t xml:space="preserve"> </w:t>
      </w:r>
    </w:p>
    <w:p w:rsidR="00804EEE" w:rsidRDefault="00950F91" w:rsidP="00B14DAA">
      <w:pPr>
        <w:autoSpaceDE w:val="0"/>
        <w:autoSpaceDN w:val="0"/>
        <w:adjustRightInd w:val="0"/>
        <w:spacing w:after="0" w:line="240" w:lineRule="auto"/>
        <w:jc w:val="both"/>
        <w:rPr>
          <w:rFonts w:ascii="Bookman Old Style" w:hAnsi="Bookman Old Style" w:cs="Tahoma"/>
          <w:b/>
          <w:shd w:val="clear" w:color="auto" w:fill="FFFFFF"/>
        </w:rPr>
      </w:pPr>
      <w:r>
        <w:rPr>
          <w:rFonts w:ascii="Bookman Old Style" w:hAnsi="Bookman Old Style" w:cs="Tahoma"/>
          <w:b/>
          <w:shd w:val="clear" w:color="auto" w:fill="FFFFFF"/>
        </w:rPr>
        <w:t>3.</w:t>
      </w:r>
      <w:r w:rsidR="00804EEE">
        <w:rPr>
          <w:rFonts w:ascii="Bookman Old Style" w:hAnsi="Bookman Old Style" w:cs="Tahoma"/>
          <w:b/>
          <w:shd w:val="clear" w:color="auto" w:fill="FFFFFF"/>
        </w:rPr>
        <w:t xml:space="preserve"> Celebración de acuerdos marco de precios: ¿licitación pública o selección abreviada?</w:t>
      </w:r>
    </w:p>
    <w:p w:rsidR="00A25CAD" w:rsidRDefault="00A25CAD" w:rsidP="004C013C">
      <w:pPr>
        <w:autoSpaceDE w:val="0"/>
        <w:autoSpaceDN w:val="0"/>
        <w:adjustRightInd w:val="0"/>
        <w:spacing w:after="0"/>
        <w:jc w:val="both"/>
        <w:rPr>
          <w:rFonts w:ascii="Bookman Old Style" w:hAnsi="Bookman Old Style" w:cs="Tahoma"/>
          <w:b/>
          <w:shd w:val="clear" w:color="auto" w:fill="FFFFFF"/>
        </w:rPr>
      </w:pPr>
    </w:p>
    <w:p w:rsidR="00B14DAA" w:rsidRDefault="00071FF6" w:rsidP="004C013C">
      <w:pPr>
        <w:autoSpaceDE w:val="0"/>
        <w:autoSpaceDN w:val="0"/>
        <w:adjustRightInd w:val="0"/>
        <w:spacing w:after="0"/>
        <w:jc w:val="both"/>
        <w:rPr>
          <w:rFonts w:ascii="Bookman Old Style" w:hAnsi="Bookman Old Style" w:cs="Tahoma"/>
          <w:shd w:val="clear" w:color="auto" w:fill="FFFFFF"/>
        </w:rPr>
      </w:pPr>
      <w:r>
        <w:rPr>
          <w:rFonts w:ascii="Bookman Old Style" w:hAnsi="Bookman Old Style" w:cs="Tahoma"/>
          <w:shd w:val="clear" w:color="auto" w:fill="FFFFFF"/>
        </w:rPr>
        <w:t xml:space="preserve">Según la Ley 1150 de 2007, los bienes y servicios de características técnicas uniformes y de común utilización deben </w:t>
      </w:r>
      <w:r w:rsidR="00CE1820">
        <w:rPr>
          <w:rFonts w:ascii="Bookman Old Style" w:hAnsi="Bookman Old Style" w:cs="Tahoma"/>
          <w:shd w:val="clear" w:color="auto" w:fill="FFFFFF"/>
        </w:rPr>
        <w:t xml:space="preserve">adquirirse </w:t>
      </w:r>
      <w:r w:rsidR="00EB5834">
        <w:rPr>
          <w:rFonts w:ascii="Bookman Old Style" w:hAnsi="Bookman Old Style" w:cs="Tahoma"/>
          <w:shd w:val="clear" w:color="auto" w:fill="FFFFFF"/>
        </w:rPr>
        <w:t>mediante el procedimiento de selección abreviada</w:t>
      </w:r>
      <w:r w:rsidR="00B14DAA">
        <w:rPr>
          <w:rFonts w:ascii="Bookman Old Style" w:hAnsi="Bookman Old Style" w:cs="Tahoma"/>
          <w:shd w:val="clear" w:color="auto" w:fill="FFFFFF"/>
        </w:rPr>
        <w:t xml:space="preserve">. </w:t>
      </w:r>
      <w:r w:rsidR="00CE1820">
        <w:rPr>
          <w:rFonts w:ascii="Bookman Old Style" w:hAnsi="Bookman Old Style" w:cs="Tahoma"/>
          <w:shd w:val="clear" w:color="auto" w:fill="FFFFFF"/>
        </w:rPr>
        <w:t xml:space="preserve">En este sentido, </w:t>
      </w:r>
      <w:r w:rsidR="004255CB">
        <w:rPr>
          <w:rFonts w:ascii="Bookman Old Style" w:hAnsi="Bookman Old Style" w:cs="Tahoma"/>
          <w:shd w:val="clear" w:color="auto" w:fill="FFFFFF"/>
        </w:rPr>
        <w:t>los acuerdos marco de precios deben estructurarse mediante el procedimiento de selección abreviada</w:t>
      </w:r>
      <w:r w:rsidR="00CE1820">
        <w:rPr>
          <w:rFonts w:ascii="Bookman Old Style" w:hAnsi="Bookman Old Style" w:cs="Tahoma"/>
          <w:shd w:val="clear" w:color="auto" w:fill="FFFFFF"/>
        </w:rPr>
        <w:t>, toda vez que su regulación legal se encuentra en esta modalidad de selección</w:t>
      </w:r>
      <w:r w:rsidR="004255CB">
        <w:rPr>
          <w:rFonts w:ascii="Bookman Old Style" w:hAnsi="Bookman Old Style" w:cs="Tahoma"/>
          <w:shd w:val="clear" w:color="auto" w:fill="FFFFFF"/>
        </w:rPr>
        <w:t xml:space="preserve">. </w:t>
      </w:r>
      <w:r w:rsidR="00B14DAA">
        <w:rPr>
          <w:rFonts w:ascii="Bookman Old Style" w:hAnsi="Bookman Old Style" w:cs="Tahoma"/>
          <w:shd w:val="clear" w:color="auto" w:fill="FFFFFF"/>
        </w:rPr>
        <w:t>Este razonamiento se funda en el artículo 2°</w:t>
      </w:r>
      <w:r w:rsidR="00BA62BB">
        <w:rPr>
          <w:rFonts w:ascii="Bookman Old Style" w:hAnsi="Bookman Old Style" w:cs="Tahoma"/>
          <w:shd w:val="clear" w:color="auto" w:fill="FFFFFF"/>
        </w:rPr>
        <w:t>,</w:t>
      </w:r>
      <w:r w:rsidR="00B14DAA">
        <w:rPr>
          <w:rFonts w:ascii="Bookman Old Style" w:hAnsi="Bookman Old Style" w:cs="Tahoma"/>
          <w:shd w:val="clear" w:color="auto" w:fill="FFFFFF"/>
        </w:rPr>
        <w:t xml:space="preserve"> numeral 2°</w:t>
      </w:r>
      <w:r>
        <w:rPr>
          <w:rFonts w:ascii="Bookman Old Style" w:hAnsi="Bookman Old Style" w:cs="Tahoma"/>
          <w:shd w:val="clear" w:color="auto" w:fill="FFFFFF"/>
        </w:rPr>
        <w:t>,</w:t>
      </w:r>
      <w:r w:rsidR="00BA62BB">
        <w:rPr>
          <w:rFonts w:ascii="Bookman Old Style" w:hAnsi="Bookman Old Style" w:cs="Tahoma"/>
          <w:shd w:val="clear" w:color="auto" w:fill="FFFFFF"/>
        </w:rPr>
        <w:t xml:space="preserve"> de la Ley </w:t>
      </w:r>
      <w:r>
        <w:rPr>
          <w:rFonts w:ascii="Bookman Old Style" w:hAnsi="Bookman Old Style" w:cs="Tahoma"/>
          <w:shd w:val="clear" w:color="auto" w:fill="FFFFFF"/>
        </w:rPr>
        <w:t>citada</w:t>
      </w:r>
      <w:r w:rsidR="00B14DAA">
        <w:rPr>
          <w:rFonts w:ascii="Bookman Old Style" w:hAnsi="Bookman Old Style" w:cs="Tahoma"/>
          <w:shd w:val="clear" w:color="auto" w:fill="FFFFFF"/>
        </w:rPr>
        <w:t xml:space="preserve">: </w:t>
      </w:r>
    </w:p>
    <w:p w:rsidR="00B14DAA" w:rsidRDefault="00B14DAA" w:rsidP="004C013C">
      <w:pPr>
        <w:autoSpaceDE w:val="0"/>
        <w:autoSpaceDN w:val="0"/>
        <w:adjustRightInd w:val="0"/>
        <w:spacing w:after="0"/>
        <w:jc w:val="both"/>
        <w:rPr>
          <w:rFonts w:ascii="Bookman Old Style" w:hAnsi="Bookman Old Style" w:cs="Tahoma"/>
          <w:shd w:val="clear" w:color="auto" w:fill="FFFFFF"/>
        </w:rPr>
      </w:pPr>
    </w:p>
    <w:p w:rsidR="00B14DAA" w:rsidRDefault="00B14DAA" w:rsidP="00B14DAA">
      <w:pPr>
        <w:spacing w:after="0" w:line="240" w:lineRule="auto"/>
        <w:ind w:left="709" w:right="709"/>
        <w:jc w:val="both"/>
        <w:rPr>
          <w:rFonts w:ascii="Bookman Old Style" w:eastAsia="Times New Roman" w:hAnsi="Bookman Old Style" w:cs="Arial"/>
          <w:sz w:val="21"/>
          <w:szCs w:val="21"/>
          <w:lang w:val="es-CO" w:eastAsia="es-CO"/>
        </w:rPr>
      </w:pPr>
      <w:r>
        <w:rPr>
          <w:rFonts w:ascii="Bookman Old Style" w:eastAsia="Times New Roman" w:hAnsi="Bookman Old Style" w:cs="Arial"/>
          <w:sz w:val="21"/>
          <w:szCs w:val="21"/>
          <w:lang w:val="es-CO" w:eastAsia="es-CO"/>
        </w:rPr>
        <w:t xml:space="preserve">[…] </w:t>
      </w:r>
    </w:p>
    <w:p w:rsidR="00B14DAA" w:rsidRPr="00AB59D7" w:rsidRDefault="00E00A6B" w:rsidP="00B14DAA">
      <w:pPr>
        <w:spacing w:after="0" w:line="240" w:lineRule="auto"/>
        <w:ind w:left="709" w:right="709"/>
        <w:jc w:val="both"/>
        <w:rPr>
          <w:rFonts w:ascii="Bookman Old Style" w:eastAsia="Times New Roman" w:hAnsi="Bookman Old Style" w:cs="Arial"/>
          <w:sz w:val="21"/>
          <w:szCs w:val="21"/>
          <w:lang w:val="es-CO" w:eastAsia="es-CO"/>
        </w:rPr>
      </w:pPr>
      <w:r w:rsidRPr="00AB59D7">
        <w:rPr>
          <w:rFonts w:ascii="Bookman Old Style" w:hAnsi="Bookman Old Style"/>
          <w:sz w:val="21"/>
          <w:szCs w:val="21"/>
        </w:rPr>
        <w:t>«</w:t>
      </w:r>
      <w:r w:rsidR="00B14DAA" w:rsidRPr="00AB59D7">
        <w:rPr>
          <w:rFonts w:ascii="Bookman Old Style" w:eastAsia="Times New Roman" w:hAnsi="Bookman Old Style" w:cs="Arial"/>
          <w:sz w:val="21"/>
          <w:szCs w:val="21"/>
          <w:lang w:val="es-CO" w:eastAsia="es-CO"/>
        </w:rPr>
        <w:t>Serán causales de selección abreviada las siguientes:</w:t>
      </w:r>
    </w:p>
    <w:p w:rsidR="00B14DAA" w:rsidRPr="00AB59D7" w:rsidRDefault="00B14DAA" w:rsidP="00B14DAA">
      <w:pPr>
        <w:spacing w:after="0" w:line="240" w:lineRule="auto"/>
        <w:ind w:left="709" w:right="709"/>
        <w:jc w:val="both"/>
        <w:rPr>
          <w:rFonts w:ascii="Bookman Old Style" w:eastAsia="Times New Roman" w:hAnsi="Bookman Old Style" w:cs="Arial"/>
          <w:sz w:val="21"/>
          <w:szCs w:val="21"/>
          <w:lang w:val="es-CO" w:eastAsia="es-CO"/>
        </w:rPr>
      </w:pPr>
    </w:p>
    <w:p w:rsidR="00B14DAA" w:rsidRPr="00AB59D7" w:rsidRDefault="00AB59D7" w:rsidP="00B14DAA">
      <w:pPr>
        <w:spacing w:after="0" w:line="240" w:lineRule="auto"/>
        <w:ind w:left="709" w:right="709"/>
        <w:jc w:val="both"/>
        <w:rPr>
          <w:rFonts w:ascii="Bookman Old Style" w:eastAsia="Times New Roman" w:hAnsi="Bookman Old Style" w:cs="Arial"/>
          <w:sz w:val="21"/>
          <w:szCs w:val="21"/>
          <w:lang w:val="es-CO" w:eastAsia="es-CO"/>
        </w:rPr>
      </w:pPr>
      <w:proofErr w:type="gramStart"/>
      <w:r w:rsidRPr="00AB59D7">
        <w:rPr>
          <w:rFonts w:ascii="Bookman Old Style" w:hAnsi="Bookman Old Style"/>
          <w:sz w:val="21"/>
          <w:szCs w:val="21"/>
        </w:rPr>
        <w:t>»</w:t>
      </w:r>
      <w:r w:rsidR="00B14DAA" w:rsidRPr="00AB59D7">
        <w:rPr>
          <w:rFonts w:ascii="Bookman Old Style" w:eastAsia="Times New Roman" w:hAnsi="Bookman Old Style" w:cs="Arial"/>
          <w:sz w:val="21"/>
          <w:szCs w:val="21"/>
          <w:lang w:val="es-CO" w:eastAsia="es-CO"/>
        </w:rPr>
        <w:t>a</w:t>
      </w:r>
      <w:proofErr w:type="gramEnd"/>
      <w:r w:rsidR="00B14DAA" w:rsidRPr="00AB59D7">
        <w:rPr>
          <w:rFonts w:ascii="Bookman Old Style" w:eastAsia="Times New Roman" w:hAnsi="Bookman Old Style" w:cs="Arial"/>
          <w:sz w:val="21"/>
          <w:szCs w:val="21"/>
          <w:lang w:val="es-CO" w:eastAsia="es-CO"/>
        </w:rPr>
        <w:t>) La adquisición o suministro de bienes y servicios de características técnicas uniformes y de común utilización por parte de las entidades, que corresponden a aquellos que poseen las mismas especificaciones técnicas, con independencia de su diseño o de sus características descriptivas, y comparten patrones de desempeño y calidad objetivamente definidos.</w:t>
      </w:r>
    </w:p>
    <w:p w:rsidR="00B14DAA" w:rsidRPr="00AB59D7" w:rsidRDefault="00B14DAA" w:rsidP="00B14DAA">
      <w:pPr>
        <w:spacing w:after="0" w:line="240" w:lineRule="auto"/>
        <w:ind w:left="709" w:right="709"/>
        <w:jc w:val="both"/>
        <w:rPr>
          <w:rFonts w:ascii="Bookman Old Style" w:eastAsia="Times New Roman" w:hAnsi="Bookman Old Style" w:cs="Arial"/>
          <w:sz w:val="21"/>
          <w:szCs w:val="21"/>
          <w:lang w:val="es-CO" w:eastAsia="es-CO"/>
        </w:rPr>
      </w:pPr>
    </w:p>
    <w:p w:rsidR="00B14DAA" w:rsidRPr="00AB59D7" w:rsidRDefault="00AB59D7" w:rsidP="00B14DAA">
      <w:pPr>
        <w:spacing w:after="0" w:line="240" w:lineRule="auto"/>
        <w:ind w:left="709" w:right="709"/>
        <w:jc w:val="both"/>
        <w:rPr>
          <w:rFonts w:ascii="Bookman Old Style" w:eastAsia="Times New Roman" w:hAnsi="Bookman Old Style" w:cs="Arial"/>
          <w:sz w:val="21"/>
          <w:szCs w:val="21"/>
          <w:lang w:val="es-CO" w:eastAsia="es-CO"/>
        </w:rPr>
      </w:pPr>
      <w:proofErr w:type="gramStart"/>
      <w:r w:rsidRPr="00AB59D7">
        <w:rPr>
          <w:rFonts w:ascii="Bookman Old Style" w:hAnsi="Bookman Old Style"/>
          <w:sz w:val="21"/>
          <w:szCs w:val="21"/>
        </w:rPr>
        <w:t>»</w:t>
      </w:r>
      <w:r w:rsidR="00B14DAA" w:rsidRPr="00AB59D7">
        <w:rPr>
          <w:rFonts w:ascii="Bookman Old Style" w:eastAsia="Times New Roman" w:hAnsi="Bookman Old Style" w:cs="Arial"/>
          <w:sz w:val="21"/>
          <w:szCs w:val="21"/>
          <w:lang w:val="es-CO" w:eastAsia="es-CO"/>
        </w:rPr>
        <w:t>Para</w:t>
      </w:r>
      <w:proofErr w:type="gramEnd"/>
      <w:r w:rsidR="00B14DAA" w:rsidRPr="00AB59D7">
        <w:rPr>
          <w:rFonts w:ascii="Bookman Old Style" w:eastAsia="Times New Roman" w:hAnsi="Bookman Old Style" w:cs="Arial"/>
          <w:sz w:val="21"/>
          <w:szCs w:val="21"/>
          <w:lang w:val="es-CO" w:eastAsia="es-CO"/>
        </w:rPr>
        <w:t xml:space="preserve"> la adquisición de estos bienes y servicios las entidades deberán, siempre que el reglamento así lo señale, </w:t>
      </w:r>
      <w:r w:rsidR="00B14DAA" w:rsidRPr="00AB59D7">
        <w:rPr>
          <w:rFonts w:ascii="Bookman Old Style" w:eastAsia="Times New Roman" w:hAnsi="Bookman Old Style" w:cs="Arial"/>
          <w:i/>
          <w:sz w:val="21"/>
          <w:szCs w:val="21"/>
          <w:lang w:val="es-CO" w:eastAsia="es-CO"/>
        </w:rPr>
        <w:t>hacer uso de procedimientos de subasta inversa o de instrumentos de compra por catálogo derivados de la celebración de acuerdos marco de precios o de procedimientos de adquisición en bolsas de productos</w:t>
      </w:r>
      <w:r w:rsidRPr="00AB59D7">
        <w:rPr>
          <w:rFonts w:ascii="Bookman Old Style" w:hAnsi="Bookman Old Style"/>
          <w:sz w:val="21"/>
          <w:szCs w:val="21"/>
        </w:rPr>
        <w:t>»</w:t>
      </w:r>
      <w:r w:rsidR="00363B65" w:rsidRPr="00AB59D7">
        <w:rPr>
          <w:rFonts w:ascii="Bookman Old Style" w:eastAsia="Times New Roman" w:hAnsi="Bookman Old Style" w:cs="Arial"/>
          <w:sz w:val="21"/>
          <w:szCs w:val="21"/>
          <w:lang w:val="es-CO" w:eastAsia="es-CO"/>
        </w:rPr>
        <w:t xml:space="preserve"> (énfasis fuera de texto)</w:t>
      </w:r>
    </w:p>
    <w:p w:rsidR="003746C2" w:rsidRPr="00974EE8" w:rsidRDefault="003746C2" w:rsidP="00C32807">
      <w:pPr>
        <w:autoSpaceDE w:val="0"/>
        <w:autoSpaceDN w:val="0"/>
        <w:adjustRightInd w:val="0"/>
        <w:spacing w:before="120" w:after="0"/>
        <w:jc w:val="both"/>
        <w:rPr>
          <w:rFonts w:ascii="Bookman Old Style" w:hAnsi="Bookman Old Style" w:cs="Tahoma"/>
          <w:shd w:val="clear" w:color="auto" w:fill="FFFFFF"/>
        </w:rPr>
      </w:pPr>
    </w:p>
    <w:p w:rsidR="004255CB" w:rsidRPr="00974EE8" w:rsidRDefault="004255CB" w:rsidP="00C32807">
      <w:pPr>
        <w:autoSpaceDE w:val="0"/>
        <w:autoSpaceDN w:val="0"/>
        <w:adjustRightInd w:val="0"/>
        <w:spacing w:before="120" w:after="0"/>
        <w:jc w:val="both"/>
        <w:rPr>
          <w:rFonts w:ascii="Bookman Old Style" w:hAnsi="Bookman Old Style" w:cs="Tahoma"/>
          <w:shd w:val="clear" w:color="auto" w:fill="FFFFFF"/>
        </w:rPr>
      </w:pPr>
      <w:r w:rsidRPr="00974EE8">
        <w:rPr>
          <w:rFonts w:ascii="Bookman Old Style" w:hAnsi="Bookman Old Style" w:cs="Tahoma"/>
          <w:shd w:val="clear" w:color="auto" w:fill="FFFFFF"/>
        </w:rPr>
        <w:tab/>
        <w:t>No obstante</w:t>
      </w:r>
      <w:r w:rsidR="00E167BB">
        <w:rPr>
          <w:rFonts w:ascii="Bookman Old Style" w:hAnsi="Bookman Old Style" w:cs="Tahoma"/>
          <w:shd w:val="clear" w:color="auto" w:fill="FFFFFF"/>
        </w:rPr>
        <w:t xml:space="preserve"> lo que dispone esta norma</w:t>
      </w:r>
      <w:r w:rsidRPr="00974EE8">
        <w:rPr>
          <w:rFonts w:ascii="Bookman Old Style" w:hAnsi="Bookman Old Style" w:cs="Tahoma"/>
          <w:shd w:val="clear" w:color="auto" w:fill="FFFFFF"/>
        </w:rPr>
        <w:t xml:space="preserve">, Colombia Compra Eficiente diseña, organiza y celebra los acuerdos marco de precios </w:t>
      </w:r>
      <w:r w:rsidR="006D5619" w:rsidRPr="00974EE8">
        <w:rPr>
          <w:rFonts w:ascii="Bookman Old Style" w:hAnsi="Bookman Old Style" w:cs="Tahoma"/>
          <w:shd w:val="clear" w:color="auto" w:fill="FFFFFF"/>
        </w:rPr>
        <w:t>mediante</w:t>
      </w:r>
      <w:r w:rsidRPr="00974EE8">
        <w:rPr>
          <w:rFonts w:ascii="Bookman Old Style" w:hAnsi="Bookman Old Style" w:cs="Tahoma"/>
          <w:shd w:val="clear" w:color="auto" w:fill="FFFFFF"/>
        </w:rPr>
        <w:t xml:space="preserve"> licitación pública</w:t>
      </w:r>
      <w:r w:rsidR="00E167BB">
        <w:rPr>
          <w:rFonts w:ascii="Bookman Old Style" w:hAnsi="Bookman Old Style" w:cs="Tahoma"/>
          <w:shd w:val="clear" w:color="auto" w:fill="FFFFFF"/>
        </w:rPr>
        <w:t>,</w:t>
      </w:r>
      <w:r w:rsidRPr="00974EE8">
        <w:rPr>
          <w:rFonts w:ascii="Bookman Old Style" w:hAnsi="Bookman Old Style" w:cs="Tahoma"/>
          <w:shd w:val="clear" w:color="auto" w:fill="FFFFFF"/>
        </w:rPr>
        <w:t xml:space="preserve"> con </w:t>
      </w:r>
      <w:r w:rsidRPr="00974EE8">
        <w:rPr>
          <w:rFonts w:ascii="Bookman Old Style" w:hAnsi="Bookman Old Style" w:cs="Tahoma"/>
          <w:shd w:val="clear" w:color="auto" w:fill="FFFFFF"/>
        </w:rPr>
        <w:lastRenderedPageBreak/>
        <w:t xml:space="preserve">fundamento en el artículo </w:t>
      </w:r>
      <w:r w:rsidR="00DB6FA2" w:rsidRPr="00974EE8">
        <w:rPr>
          <w:rFonts w:ascii="Bookman Old Style" w:hAnsi="Bookman Old Style" w:cs="Tahoma"/>
          <w:shd w:val="clear" w:color="auto" w:fill="FFFFFF"/>
        </w:rPr>
        <w:t>2.2.1.2.1.2.10</w:t>
      </w:r>
      <w:r w:rsidR="001D7C67" w:rsidRPr="00974EE8">
        <w:rPr>
          <w:rFonts w:ascii="Bookman Old Style" w:hAnsi="Bookman Old Style" w:cs="Tahoma"/>
          <w:shd w:val="clear" w:color="auto" w:fill="FFFFFF"/>
        </w:rPr>
        <w:t xml:space="preserve"> del Decreto 1082 de 2015</w:t>
      </w:r>
      <w:r w:rsidR="001D7C67" w:rsidRPr="00974EE8">
        <w:rPr>
          <w:rStyle w:val="Refdenotaalpie"/>
          <w:rFonts w:ascii="Bookman Old Style" w:hAnsi="Bookman Old Style" w:cs="Tahoma"/>
          <w:shd w:val="clear" w:color="auto" w:fill="FFFFFF"/>
        </w:rPr>
        <w:footnoteReference w:id="17"/>
      </w:r>
      <w:r w:rsidR="001D7C67" w:rsidRPr="00974EE8">
        <w:rPr>
          <w:rFonts w:ascii="Bookman Old Style" w:hAnsi="Bookman Old Style" w:cs="Tahoma"/>
          <w:shd w:val="clear" w:color="auto" w:fill="FFFFFF"/>
        </w:rPr>
        <w:t xml:space="preserve">. Así mismo, en su manual </w:t>
      </w:r>
      <w:r w:rsidR="00637765">
        <w:rPr>
          <w:rFonts w:ascii="Bookman Old Style" w:hAnsi="Bookman Old Style" w:cs="Tahoma"/>
          <w:shd w:val="clear" w:color="auto" w:fill="FFFFFF"/>
        </w:rPr>
        <w:t xml:space="preserve">interno </w:t>
      </w:r>
      <w:r w:rsidR="001D7C67" w:rsidRPr="00974EE8">
        <w:rPr>
          <w:rFonts w:ascii="Bookman Old Style" w:hAnsi="Bookman Old Style" w:cs="Tahoma"/>
          <w:shd w:val="clear" w:color="auto" w:fill="FFFFFF"/>
        </w:rPr>
        <w:t xml:space="preserve">establece que los acuerdos marcos </w:t>
      </w:r>
      <w:r w:rsidR="00BA62BB">
        <w:rPr>
          <w:rFonts w:ascii="Bookman Old Style" w:hAnsi="Bookman Old Style" w:cs="Tahoma"/>
          <w:shd w:val="clear" w:color="auto" w:fill="FFFFFF"/>
        </w:rPr>
        <w:t>se selecciona</w:t>
      </w:r>
      <w:r w:rsidR="008E7BBA">
        <w:rPr>
          <w:rFonts w:ascii="Bookman Old Style" w:hAnsi="Bookman Old Style" w:cs="Tahoma"/>
          <w:shd w:val="clear" w:color="auto" w:fill="FFFFFF"/>
        </w:rPr>
        <w:t>n</w:t>
      </w:r>
      <w:r w:rsidR="00BA62BB">
        <w:rPr>
          <w:rFonts w:ascii="Bookman Old Style" w:hAnsi="Bookman Old Style" w:cs="Tahoma"/>
          <w:shd w:val="clear" w:color="auto" w:fill="FFFFFF"/>
        </w:rPr>
        <w:t xml:space="preserve"> mediante licitación</w:t>
      </w:r>
      <w:r w:rsidR="00637765">
        <w:rPr>
          <w:rFonts w:ascii="Bookman Old Style" w:hAnsi="Bookman Old Style" w:cs="Tahoma"/>
          <w:shd w:val="clear" w:color="auto" w:fill="FFFFFF"/>
        </w:rPr>
        <w:t xml:space="preserve">, como lo </w:t>
      </w:r>
      <w:r w:rsidR="00BA62BB">
        <w:rPr>
          <w:rFonts w:ascii="Bookman Old Style" w:hAnsi="Bookman Old Style" w:cs="Tahoma"/>
          <w:shd w:val="clear" w:color="auto" w:fill="FFFFFF"/>
        </w:rPr>
        <w:t>exige el D</w:t>
      </w:r>
      <w:r w:rsidR="008E7BBA">
        <w:rPr>
          <w:rFonts w:ascii="Bookman Old Style" w:hAnsi="Bookman Old Style" w:cs="Tahoma"/>
          <w:shd w:val="clear" w:color="auto" w:fill="FFFFFF"/>
        </w:rPr>
        <w:t xml:space="preserve">ecreto y también </w:t>
      </w:r>
      <w:r w:rsidR="001D7C67" w:rsidRPr="00974EE8">
        <w:rPr>
          <w:rFonts w:ascii="Bookman Old Style" w:hAnsi="Bookman Old Style" w:cs="Tahoma"/>
          <w:shd w:val="clear" w:color="auto" w:fill="FFFFFF"/>
        </w:rPr>
        <w:t xml:space="preserve">el numeral 1 de la Ley 1150 de 2007, siendo </w:t>
      </w:r>
      <w:r w:rsidR="00E167BB">
        <w:rPr>
          <w:rFonts w:ascii="Bookman Old Style" w:hAnsi="Bookman Old Style" w:cs="Tahoma"/>
          <w:shd w:val="clear" w:color="auto" w:fill="FFFFFF"/>
        </w:rPr>
        <w:t>cuestionable</w:t>
      </w:r>
      <w:r w:rsidR="006D5619" w:rsidRPr="00974EE8">
        <w:rPr>
          <w:rFonts w:ascii="Bookman Old Style" w:hAnsi="Bookman Old Style" w:cs="Tahoma"/>
          <w:shd w:val="clear" w:color="auto" w:fill="FFFFFF"/>
        </w:rPr>
        <w:t xml:space="preserve"> este </w:t>
      </w:r>
      <w:r w:rsidR="00CA3560">
        <w:rPr>
          <w:rFonts w:ascii="Bookman Old Style" w:hAnsi="Bookman Old Style" w:cs="Tahoma"/>
          <w:shd w:val="clear" w:color="auto" w:fill="FFFFFF"/>
        </w:rPr>
        <w:t xml:space="preserve">último </w:t>
      </w:r>
      <w:r w:rsidR="006D5619" w:rsidRPr="00974EE8">
        <w:rPr>
          <w:rFonts w:ascii="Bookman Old Style" w:hAnsi="Bookman Old Style" w:cs="Tahoma"/>
          <w:shd w:val="clear" w:color="auto" w:fill="FFFFFF"/>
        </w:rPr>
        <w:t xml:space="preserve">fundamento, </w:t>
      </w:r>
      <w:r w:rsidR="00637765">
        <w:rPr>
          <w:rFonts w:ascii="Bookman Old Style" w:hAnsi="Bookman Old Style" w:cs="Tahoma"/>
          <w:shd w:val="clear" w:color="auto" w:fill="FFFFFF"/>
        </w:rPr>
        <w:t>por</w:t>
      </w:r>
      <w:r w:rsidR="000A4D89" w:rsidRPr="00974EE8">
        <w:rPr>
          <w:rFonts w:ascii="Bookman Old Style" w:hAnsi="Bookman Old Style" w:cs="Tahoma"/>
          <w:shd w:val="clear" w:color="auto" w:fill="FFFFFF"/>
        </w:rPr>
        <w:t xml:space="preserve">que </w:t>
      </w:r>
      <w:r w:rsidR="00E167BB" w:rsidRPr="00974EE8">
        <w:rPr>
          <w:rFonts w:ascii="Bookman Old Style" w:hAnsi="Bookman Old Style" w:cs="Tahoma"/>
          <w:shd w:val="clear" w:color="auto" w:fill="FFFFFF"/>
        </w:rPr>
        <w:t xml:space="preserve">la disposición </w:t>
      </w:r>
      <w:r w:rsidR="000A4D89" w:rsidRPr="00974EE8">
        <w:rPr>
          <w:rFonts w:ascii="Bookman Old Style" w:hAnsi="Bookman Old Style" w:cs="Tahoma"/>
          <w:shd w:val="clear" w:color="auto" w:fill="FFFFFF"/>
        </w:rPr>
        <w:t xml:space="preserve">no </w:t>
      </w:r>
      <w:r w:rsidR="006D5619" w:rsidRPr="00974EE8">
        <w:rPr>
          <w:rFonts w:ascii="Bookman Old Style" w:hAnsi="Bookman Old Style" w:cs="Tahoma"/>
          <w:shd w:val="clear" w:color="auto" w:fill="FFFFFF"/>
        </w:rPr>
        <w:t xml:space="preserve">establece que los acuerdos marco </w:t>
      </w:r>
      <w:r w:rsidR="008F0F95" w:rsidRPr="00974EE8">
        <w:rPr>
          <w:rFonts w:ascii="Bookman Old Style" w:hAnsi="Bookman Old Style" w:cs="Tahoma"/>
          <w:shd w:val="clear" w:color="auto" w:fill="FFFFFF"/>
        </w:rPr>
        <w:t>se celebre</w:t>
      </w:r>
      <w:r w:rsidR="00DB6FA2" w:rsidRPr="00974EE8">
        <w:rPr>
          <w:rFonts w:ascii="Bookman Old Style" w:hAnsi="Bookman Old Style" w:cs="Tahoma"/>
          <w:shd w:val="clear" w:color="auto" w:fill="FFFFFF"/>
        </w:rPr>
        <w:t xml:space="preserve">n mediante </w:t>
      </w:r>
      <w:r w:rsidR="00BA62BB">
        <w:rPr>
          <w:rFonts w:ascii="Bookman Old Style" w:hAnsi="Bookman Old Style" w:cs="Tahoma"/>
          <w:shd w:val="clear" w:color="auto" w:fill="FFFFFF"/>
        </w:rPr>
        <w:t>este proce</w:t>
      </w:r>
      <w:r w:rsidR="00637765">
        <w:rPr>
          <w:rFonts w:ascii="Bookman Old Style" w:hAnsi="Bookman Old Style" w:cs="Tahoma"/>
          <w:shd w:val="clear" w:color="auto" w:fill="FFFFFF"/>
        </w:rPr>
        <w:t>dimiento</w:t>
      </w:r>
      <w:r w:rsidR="00DB6FA2" w:rsidRPr="00974EE8">
        <w:rPr>
          <w:rStyle w:val="Refdenotaalpie"/>
          <w:rFonts w:ascii="Bookman Old Style" w:hAnsi="Bookman Old Style" w:cs="Tahoma"/>
          <w:shd w:val="clear" w:color="auto" w:fill="FFFFFF"/>
        </w:rPr>
        <w:footnoteReference w:id="18"/>
      </w:r>
      <w:r w:rsidR="00DB6FA2" w:rsidRPr="00974EE8">
        <w:rPr>
          <w:rFonts w:ascii="Bookman Old Style" w:hAnsi="Bookman Old Style" w:cs="Tahoma"/>
          <w:shd w:val="clear" w:color="auto" w:fill="FFFFFF"/>
        </w:rPr>
        <w:t xml:space="preserve">. </w:t>
      </w:r>
    </w:p>
    <w:p w:rsidR="00E76262" w:rsidRPr="00974EE8" w:rsidRDefault="00637765" w:rsidP="00C32807">
      <w:pPr>
        <w:spacing w:before="120" w:after="0"/>
        <w:ind w:firstLine="708"/>
        <w:jc w:val="both"/>
        <w:rPr>
          <w:rFonts w:ascii="Bookman Old Style" w:hAnsi="Bookman Old Style"/>
          <w:lang w:val="es-CO" w:eastAsia="es-CO"/>
        </w:rPr>
      </w:pPr>
      <w:r>
        <w:rPr>
          <w:rFonts w:ascii="Bookman Old Style" w:hAnsi="Bookman Old Style" w:cs="Tahoma"/>
          <w:shd w:val="clear" w:color="auto" w:fill="FFFFFF"/>
        </w:rPr>
        <w:t xml:space="preserve">La </w:t>
      </w:r>
      <w:r w:rsidR="00E76262" w:rsidRPr="00974EE8">
        <w:rPr>
          <w:rFonts w:ascii="Bookman Old Style" w:hAnsi="Bookman Old Style" w:cs="Tahoma"/>
          <w:shd w:val="clear" w:color="auto" w:fill="FFFFFF"/>
        </w:rPr>
        <w:t>reg</w:t>
      </w:r>
      <w:r w:rsidR="00C16551">
        <w:rPr>
          <w:rFonts w:ascii="Bookman Old Style" w:hAnsi="Bookman Old Style" w:cs="Tahoma"/>
          <w:shd w:val="clear" w:color="auto" w:fill="FFFFFF"/>
        </w:rPr>
        <w:t xml:space="preserve">lamentación vigente </w:t>
      </w:r>
      <w:r>
        <w:rPr>
          <w:rFonts w:ascii="Bookman Old Style" w:hAnsi="Bookman Old Style" w:cs="Tahoma"/>
          <w:shd w:val="clear" w:color="auto" w:fill="FFFFFF"/>
        </w:rPr>
        <w:t>nos parece que desconoce</w:t>
      </w:r>
      <w:r w:rsidR="00E76262" w:rsidRPr="00974EE8">
        <w:rPr>
          <w:rFonts w:ascii="Bookman Old Style" w:hAnsi="Bookman Old Style" w:cs="Tahoma"/>
          <w:shd w:val="clear" w:color="auto" w:fill="FFFFFF"/>
        </w:rPr>
        <w:t xml:space="preserve"> la reserva legal </w:t>
      </w:r>
      <w:r w:rsidR="00E167BB">
        <w:rPr>
          <w:rFonts w:ascii="Bookman Old Style" w:hAnsi="Bookman Old Style" w:cs="Tahoma"/>
          <w:shd w:val="clear" w:color="auto" w:fill="FFFFFF"/>
        </w:rPr>
        <w:t>de</w:t>
      </w:r>
      <w:r w:rsidR="00E76262" w:rsidRPr="00974EE8">
        <w:rPr>
          <w:rFonts w:ascii="Bookman Old Style" w:hAnsi="Bookman Old Style" w:cs="Tahoma"/>
          <w:shd w:val="clear" w:color="auto" w:fill="FFFFFF"/>
        </w:rPr>
        <w:t xml:space="preserve"> los procedimientos de selección, materializado en el artículo </w:t>
      </w:r>
      <w:r w:rsidR="00E76262" w:rsidRPr="00974EE8">
        <w:rPr>
          <w:rStyle w:val="Textoennegrita"/>
          <w:rFonts w:ascii="Bookman Old Style" w:hAnsi="Bookman Old Style" w:cs="Arial"/>
          <w:b w:val="0"/>
        </w:rPr>
        <w:t xml:space="preserve">2.2.1.2.1.2.10 </w:t>
      </w:r>
      <w:r w:rsidR="00E76262" w:rsidRPr="00974EE8">
        <w:rPr>
          <w:rFonts w:ascii="Bookman Old Style" w:hAnsi="Bookman Old Style" w:cs="Tahoma"/>
          <w:shd w:val="clear" w:color="auto" w:fill="FFFFFF"/>
        </w:rPr>
        <w:t>del Decreto 1082 de 2015.</w:t>
      </w:r>
      <w:r w:rsidR="00E76262" w:rsidRPr="00974EE8">
        <w:rPr>
          <w:rFonts w:ascii="Bookman Old Style" w:hAnsi="Bookman Old Style"/>
          <w:lang w:val="es-CO" w:eastAsia="es-CO"/>
        </w:rPr>
        <w:t xml:space="preserve"> </w:t>
      </w:r>
      <w:r w:rsidR="00E167BB">
        <w:rPr>
          <w:rFonts w:ascii="Bookman Old Style" w:hAnsi="Bookman Old Style"/>
          <w:lang w:val="es-CO" w:eastAsia="es-CO"/>
        </w:rPr>
        <w:t>E</w:t>
      </w:r>
      <w:r w:rsidR="00E76262" w:rsidRPr="00974EE8">
        <w:rPr>
          <w:rFonts w:ascii="Bookman Old Style" w:hAnsi="Bookman Old Style"/>
          <w:lang w:val="es-CO" w:eastAsia="es-CO"/>
        </w:rPr>
        <w:t>l presidente</w:t>
      </w:r>
      <w:r w:rsidR="008370AF" w:rsidRPr="00974EE8">
        <w:rPr>
          <w:rFonts w:ascii="Bookman Old Style" w:hAnsi="Bookman Old Style"/>
          <w:lang w:val="es-CO" w:eastAsia="es-CO"/>
        </w:rPr>
        <w:t xml:space="preserve"> </w:t>
      </w:r>
      <w:r w:rsidR="00E167BB">
        <w:rPr>
          <w:rFonts w:ascii="Bookman Old Style" w:hAnsi="Bookman Old Style"/>
          <w:lang w:val="es-CO" w:eastAsia="es-CO"/>
        </w:rPr>
        <w:t>s</w:t>
      </w:r>
      <w:r w:rsidR="00E167BB" w:rsidRPr="00974EE8">
        <w:rPr>
          <w:rFonts w:ascii="Bookman Old Style" w:hAnsi="Bookman Old Style"/>
          <w:lang w:val="es-CO" w:eastAsia="es-CO"/>
        </w:rPr>
        <w:t>e extralim</w:t>
      </w:r>
      <w:r w:rsidR="00E167BB">
        <w:rPr>
          <w:rFonts w:ascii="Bookman Old Style" w:hAnsi="Bookman Old Style"/>
          <w:lang w:val="es-CO" w:eastAsia="es-CO"/>
        </w:rPr>
        <w:t xml:space="preserve">ó </w:t>
      </w:r>
      <w:r w:rsidR="00E76262" w:rsidRPr="00974EE8">
        <w:rPr>
          <w:rFonts w:ascii="Bookman Old Style" w:hAnsi="Bookman Old Style"/>
          <w:lang w:val="es-CO" w:eastAsia="es-CO"/>
        </w:rPr>
        <w:t>al establecer como causal de licitación pública el diseño</w:t>
      </w:r>
      <w:r w:rsidR="00B0715E">
        <w:rPr>
          <w:rFonts w:ascii="Bookman Old Style" w:hAnsi="Bookman Old Style"/>
          <w:lang w:val="es-CO" w:eastAsia="es-CO"/>
        </w:rPr>
        <w:t>, organización</w:t>
      </w:r>
      <w:r w:rsidR="00E76262" w:rsidRPr="00974EE8">
        <w:rPr>
          <w:rFonts w:ascii="Bookman Old Style" w:hAnsi="Bookman Old Style"/>
          <w:lang w:val="es-CO" w:eastAsia="es-CO"/>
        </w:rPr>
        <w:t xml:space="preserve"> y celebración de los acuerdos marco de precios.</w:t>
      </w:r>
    </w:p>
    <w:p w:rsidR="00CA3560" w:rsidRDefault="008F0F95" w:rsidP="00C32807">
      <w:pPr>
        <w:autoSpaceDE w:val="0"/>
        <w:autoSpaceDN w:val="0"/>
        <w:adjustRightInd w:val="0"/>
        <w:spacing w:before="120" w:after="0"/>
        <w:jc w:val="both"/>
        <w:rPr>
          <w:rFonts w:ascii="Bookman Old Style" w:hAnsi="Bookman Old Style"/>
          <w:lang w:val="es-CO" w:eastAsia="es-CO"/>
        </w:rPr>
      </w:pPr>
      <w:r w:rsidRPr="00974EE8">
        <w:rPr>
          <w:rFonts w:ascii="Bookman Old Style" w:hAnsi="Bookman Old Style" w:cs="Tahoma"/>
          <w:shd w:val="clear" w:color="auto" w:fill="FFFFFF"/>
        </w:rPr>
        <w:tab/>
      </w:r>
      <w:r w:rsidR="00295B22" w:rsidRPr="00974EE8">
        <w:rPr>
          <w:rFonts w:ascii="Bookman Old Style" w:hAnsi="Bookman Old Style"/>
          <w:lang w:val="es-CO" w:eastAsia="es-CO"/>
        </w:rPr>
        <w:t xml:space="preserve">Ahora bien, </w:t>
      </w:r>
      <w:r w:rsidR="00BE105E" w:rsidRPr="00974EE8">
        <w:rPr>
          <w:rFonts w:ascii="Bookman Old Style" w:hAnsi="Bookman Old Style"/>
          <w:lang w:val="es-CO" w:eastAsia="es-CO"/>
        </w:rPr>
        <w:t xml:space="preserve">la licitación pública que </w:t>
      </w:r>
      <w:r w:rsidR="00526C38">
        <w:rPr>
          <w:rFonts w:ascii="Bookman Old Style" w:hAnsi="Bookman Old Style"/>
          <w:lang w:val="es-CO" w:eastAsia="es-CO"/>
        </w:rPr>
        <w:t xml:space="preserve">finalmente </w:t>
      </w:r>
      <w:r w:rsidR="00BE105E" w:rsidRPr="00974EE8">
        <w:rPr>
          <w:rFonts w:ascii="Bookman Old Style" w:hAnsi="Bookman Old Style"/>
          <w:lang w:val="es-CO" w:eastAsia="es-CO"/>
        </w:rPr>
        <w:t xml:space="preserve">se </w:t>
      </w:r>
      <w:r w:rsidR="00526C38">
        <w:rPr>
          <w:rFonts w:ascii="Bookman Old Style" w:hAnsi="Bookman Old Style"/>
          <w:lang w:val="es-CO" w:eastAsia="es-CO"/>
        </w:rPr>
        <w:t xml:space="preserve">realiza </w:t>
      </w:r>
      <w:r w:rsidR="000A4D89" w:rsidRPr="00974EE8">
        <w:rPr>
          <w:rFonts w:ascii="Bookman Old Style" w:hAnsi="Bookman Old Style"/>
          <w:lang w:val="es-CO" w:eastAsia="es-CO"/>
        </w:rPr>
        <w:t xml:space="preserve">tiene una particularidad, pues </w:t>
      </w:r>
      <w:r w:rsidR="00526C38">
        <w:rPr>
          <w:rFonts w:ascii="Bookman Old Style" w:hAnsi="Bookman Old Style"/>
          <w:lang w:val="es-CO" w:eastAsia="es-CO"/>
        </w:rPr>
        <w:t xml:space="preserve">Colombia Compra Eficiente </w:t>
      </w:r>
      <w:r w:rsidR="000A4D89" w:rsidRPr="00974EE8">
        <w:rPr>
          <w:rFonts w:ascii="Bookman Old Style" w:hAnsi="Bookman Old Style"/>
          <w:lang w:val="es-CO" w:eastAsia="es-CO"/>
        </w:rPr>
        <w:t xml:space="preserve">no solo </w:t>
      </w:r>
      <w:r w:rsidR="00526C38">
        <w:rPr>
          <w:rFonts w:ascii="Bookman Old Style" w:hAnsi="Bookman Old Style"/>
          <w:lang w:val="es-CO" w:eastAsia="es-CO"/>
        </w:rPr>
        <w:t>le</w:t>
      </w:r>
      <w:r w:rsidR="000A4D89" w:rsidRPr="00974EE8">
        <w:rPr>
          <w:rFonts w:ascii="Bookman Old Style" w:hAnsi="Bookman Old Style"/>
          <w:lang w:val="es-CO" w:eastAsia="es-CO"/>
        </w:rPr>
        <w:t xml:space="preserve"> adjudica a un</w:t>
      </w:r>
      <w:r w:rsidR="00526C38">
        <w:rPr>
          <w:rFonts w:ascii="Bookman Old Style" w:hAnsi="Bookman Old Style"/>
          <w:lang w:val="es-CO" w:eastAsia="es-CO"/>
        </w:rPr>
        <w:t xml:space="preserve"> </w:t>
      </w:r>
      <w:r w:rsidR="000A4D89" w:rsidRPr="00974EE8">
        <w:rPr>
          <w:rFonts w:ascii="Bookman Old Style" w:hAnsi="Bookman Old Style"/>
          <w:lang w:val="es-CO" w:eastAsia="es-CO"/>
        </w:rPr>
        <w:t xml:space="preserve">proponente sino a varios, </w:t>
      </w:r>
      <w:r w:rsidR="00C16551">
        <w:rPr>
          <w:rFonts w:ascii="Bookman Old Style" w:hAnsi="Bookman Old Style"/>
          <w:lang w:val="es-CO" w:eastAsia="es-CO"/>
        </w:rPr>
        <w:t>para que</w:t>
      </w:r>
      <w:r w:rsidR="00CA3560">
        <w:rPr>
          <w:rFonts w:ascii="Bookman Old Style" w:hAnsi="Bookman Old Style"/>
          <w:lang w:val="es-CO" w:eastAsia="es-CO"/>
        </w:rPr>
        <w:t xml:space="preserve"> no </w:t>
      </w:r>
      <w:r w:rsidR="00526C38">
        <w:rPr>
          <w:rFonts w:ascii="Bookman Old Style" w:hAnsi="Bookman Old Style"/>
          <w:lang w:val="es-CO" w:eastAsia="es-CO"/>
        </w:rPr>
        <w:t>cre</w:t>
      </w:r>
      <w:r w:rsidR="00C16551">
        <w:rPr>
          <w:rFonts w:ascii="Bookman Old Style" w:hAnsi="Bookman Old Style"/>
          <w:lang w:val="es-CO" w:eastAsia="es-CO"/>
        </w:rPr>
        <w:t>ar</w:t>
      </w:r>
      <w:r w:rsidR="00363B65" w:rsidRPr="00974EE8">
        <w:rPr>
          <w:rFonts w:ascii="Bookman Old Style" w:hAnsi="Bookman Old Style"/>
          <w:lang w:val="es-CO" w:eastAsia="es-CO"/>
        </w:rPr>
        <w:t xml:space="preserve"> </w:t>
      </w:r>
      <w:r w:rsidR="000A4D89" w:rsidRPr="00974EE8">
        <w:rPr>
          <w:rFonts w:ascii="Bookman Old Style" w:hAnsi="Bookman Old Style"/>
          <w:lang w:val="es-CO" w:eastAsia="es-CO"/>
        </w:rPr>
        <w:t xml:space="preserve">un monopolio </w:t>
      </w:r>
      <w:r w:rsidR="00C16551">
        <w:rPr>
          <w:rFonts w:ascii="Bookman Old Style" w:hAnsi="Bookman Old Style"/>
          <w:lang w:val="es-CO" w:eastAsia="es-CO"/>
        </w:rPr>
        <w:t xml:space="preserve">en </w:t>
      </w:r>
      <w:r w:rsidR="000A4D89" w:rsidRPr="00974EE8">
        <w:rPr>
          <w:rFonts w:ascii="Bookman Old Style" w:hAnsi="Bookman Old Style"/>
          <w:lang w:val="es-CO" w:eastAsia="es-CO"/>
        </w:rPr>
        <w:t xml:space="preserve">el mercado de los bienes y servicios de características técnicas uniformes. Es decir, </w:t>
      </w:r>
      <w:r w:rsidR="00526C38">
        <w:rPr>
          <w:rFonts w:ascii="Bookman Old Style" w:hAnsi="Bookman Old Style"/>
          <w:lang w:val="es-CO" w:eastAsia="es-CO"/>
        </w:rPr>
        <w:t xml:space="preserve">busca que </w:t>
      </w:r>
      <w:r w:rsidR="000A4D89" w:rsidRPr="00974EE8">
        <w:rPr>
          <w:rFonts w:ascii="Bookman Old Style" w:hAnsi="Bookman Old Style"/>
          <w:lang w:val="es-CO" w:eastAsia="es-CO"/>
        </w:rPr>
        <w:t>exist</w:t>
      </w:r>
      <w:r w:rsidR="00526C38">
        <w:rPr>
          <w:rFonts w:ascii="Bookman Old Style" w:hAnsi="Bookman Old Style"/>
          <w:lang w:val="es-CO" w:eastAsia="es-CO"/>
        </w:rPr>
        <w:t>an</w:t>
      </w:r>
      <w:r w:rsidR="000A4D89" w:rsidRPr="00974EE8">
        <w:rPr>
          <w:rFonts w:ascii="Bookman Old Style" w:hAnsi="Bookman Old Style"/>
          <w:lang w:val="es-CO" w:eastAsia="es-CO"/>
        </w:rPr>
        <w:t xml:space="preserve"> múltiples contratistas </w:t>
      </w:r>
      <w:r w:rsidR="00526C38">
        <w:rPr>
          <w:rFonts w:ascii="Bookman Old Style" w:hAnsi="Bookman Old Style"/>
          <w:lang w:val="es-CO" w:eastAsia="es-CO"/>
        </w:rPr>
        <w:t>en</w:t>
      </w:r>
      <w:r w:rsidR="000A4D89" w:rsidRPr="00974EE8">
        <w:rPr>
          <w:rFonts w:ascii="Bookman Old Style" w:hAnsi="Bookman Old Style"/>
          <w:lang w:val="es-CO" w:eastAsia="es-CO"/>
        </w:rPr>
        <w:t xml:space="preserve"> un mismo acuerdo marco de precios. Ante este panorama, </w:t>
      </w:r>
      <w:r w:rsidR="00E00A6B" w:rsidRPr="00974EE8">
        <w:rPr>
          <w:rFonts w:ascii="Bookman Old Style" w:hAnsi="Bookman Old Style"/>
          <w:lang w:val="es-CO" w:eastAsia="es-CO"/>
        </w:rPr>
        <w:t xml:space="preserve">se </w:t>
      </w:r>
      <w:r w:rsidR="00526C38">
        <w:rPr>
          <w:rFonts w:ascii="Bookman Old Style" w:hAnsi="Bookman Old Style"/>
          <w:lang w:val="es-CO" w:eastAsia="es-CO"/>
        </w:rPr>
        <w:t>pregunta:</w:t>
      </w:r>
      <w:r w:rsidR="00E00A6B" w:rsidRPr="00974EE8">
        <w:rPr>
          <w:rFonts w:ascii="Bookman Old Style" w:hAnsi="Bookman Old Style"/>
          <w:lang w:val="es-CO" w:eastAsia="es-CO"/>
        </w:rPr>
        <w:t xml:space="preserve"> ¿</w:t>
      </w:r>
      <w:r w:rsidR="00526C38">
        <w:rPr>
          <w:rFonts w:ascii="Bookman Old Style" w:hAnsi="Bookman Old Style"/>
          <w:lang w:val="es-CO" w:eastAsia="es-CO"/>
        </w:rPr>
        <w:t>la multiplicidad de</w:t>
      </w:r>
      <w:r w:rsidR="0009700F" w:rsidRPr="00974EE8">
        <w:rPr>
          <w:rFonts w:ascii="Bookman Old Style" w:hAnsi="Bookman Old Style"/>
          <w:lang w:val="es-CO" w:eastAsia="es-CO"/>
        </w:rPr>
        <w:t xml:space="preserve"> adjudicatarios garantiza mayor eficiencia</w:t>
      </w:r>
      <w:r w:rsidR="00E00A6B" w:rsidRPr="00974EE8">
        <w:rPr>
          <w:rFonts w:ascii="Bookman Old Style" w:hAnsi="Bookman Old Style"/>
          <w:lang w:val="es-CO" w:eastAsia="es-CO"/>
        </w:rPr>
        <w:t xml:space="preserve">? En el mercado de la contratación pública </w:t>
      </w:r>
      <w:r w:rsidR="000B2B94" w:rsidRPr="00974EE8">
        <w:rPr>
          <w:rFonts w:ascii="Bookman Old Style" w:hAnsi="Bookman Old Style"/>
          <w:lang w:val="es-CO" w:eastAsia="es-CO"/>
        </w:rPr>
        <w:t>no es fácil</w:t>
      </w:r>
      <w:r w:rsidR="000B2B94" w:rsidRPr="00974EE8">
        <w:rPr>
          <w:rFonts w:ascii="Bookman Old Style" w:hAnsi="Bookman Old Style"/>
          <w:lang w:val="es-CO" w:eastAsia="es-CO"/>
        </w:rPr>
        <w:t xml:space="preserve"> </w:t>
      </w:r>
      <w:r w:rsidR="00E00A6B" w:rsidRPr="00974EE8">
        <w:rPr>
          <w:rFonts w:ascii="Bookman Old Style" w:hAnsi="Bookman Old Style"/>
          <w:lang w:val="es-CO" w:eastAsia="es-CO"/>
        </w:rPr>
        <w:t>definir si un solo adjudicatario o varios adjudicatarios</w:t>
      </w:r>
      <w:r w:rsidR="00E574EF" w:rsidRPr="00974EE8">
        <w:rPr>
          <w:rFonts w:ascii="Bookman Old Style" w:hAnsi="Bookman Old Style"/>
          <w:lang w:val="es-CO" w:eastAsia="es-CO"/>
        </w:rPr>
        <w:t xml:space="preserve"> mejor</w:t>
      </w:r>
      <w:r w:rsidR="000B2B94">
        <w:rPr>
          <w:rFonts w:ascii="Bookman Old Style" w:hAnsi="Bookman Old Style"/>
          <w:lang w:val="es-CO" w:eastAsia="es-CO"/>
        </w:rPr>
        <w:t>a</w:t>
      </w:r>
      <w:r w:rsidR="00E574EF" w:rsidRPr="00974EE8">
        <w:rPr>
          <w:rFonts w:ascii="Bookman Old Style" w:hAnsi="Bookman Old Style"/>
          <w:lang w:val="es-CO" w:eastAsia="es-CO"/>
        </w:rPr>
        <w:t>n la eficiencia y reduc</w:t>
      </w:r>
      <w:r w:rsidR="002328F3">
        <w:rPr>
          <w:rFonts w:ascii="Bookman Old Style" w:hAnsi="Bookman Old Style"/>
          <w:lang w:val="es-CO" w:eastAsia="es-CO"/>
        </w:rPr>
        <w:t>en los</w:t>
      </w:r>
      <w:r w:rsidR="00E574EF" w:rsidRPr="00974EE8">
        <w:rPr>
          <w:rFonts w:ascii="Bookman Old Style" w:hAnsi="Bookman Old Style"/>
          <w:lang w:val="es-CO" w:eastAsia="es-CO"/>
        </w:rPr>
        <w:t xml:space="preserve"> costos, puesto que </w:t>
      </w:r>
      <w:r w:rsidR="000B2B94">
        <w:rPr>
          <w:rFonts w:ascii="Bookman Old Style" w:hAnsi="Bookman Old Style"/>
          <w:lang w:val="es-CO" w:eastAsia="es-CO"/>
        </w:rPr>
        <w:t xml:space="preserve">se </w:t>
      </w:r>
      <w:r w:rsidR="00E574EF" w:rsidRPr="00974EE8">
        <w:rPr>
          <w:rFonts w:ascii="Bookman Old Style" w:hAnsi="Bookman Old Style"/>
          <w:lang w:val="es-CO" w:eastAsia="es-CO"/>
        </w:rPr>
        <w:t xml:space="preserve">parte de entender cómo se comportan los diferentes actores económicos, y cuál puede ser su impacto en la economía. </w:t>
      </w:r>
    </w:p>
    <w:p w:rsidR="00E00A6B" w:rsidRPr="00974EE8" w:rsidRDefault="00E574EF" w:rsidP="00C32807">
      <w:pPr>
        <w:autoSpaceDE w:val="0"/>
        <w:autoSpaceDN w:val="0"/>
        <w:adjustRightInd w:val="0"/>
        <w:spacing w:before="120" w:after="0"/>
        <w:ind w:firstLine="708"/>
        <w:jc w:val="both"/>
        <w:rPr>
          <w:rFonts w:ascii="Bookman Old Style" w:hAnsi="Bookman Old Style"/>
          <w:lang w:val="es-CO" w:eastAsia="es-CO"/>
        </w:rPr>
      </w:pPr>
      <w:r w:rsidRPr="00974EE8">
        <w:rPr>
          <w:rFonts w:ascii="Bookman Old Style" w:hAnsi="Bookman Old Style"/>
          <w:lang w:val="es-CO" w:eastAsia="es-CO"/>
        </w:rPr>
        <w:t>Colombia Compra Eficiente</w:t>
      </w:r>
      <w:r w:rsidR="002F2DDF">
        <w:rPr>
          <w:rFonts w:ascii="Bookman Old Style" w:hAnsi="Bookman Old Style"/>
          <w:lang w:val="es-CO" w:eastAsia="es-CO"/>
        </w:rPr>
        <w:t>,</w:t>
      </w:r>
      <w:r w:rsidR="00B0715E">
        <w:rPr>
          <w:rFonts w:ascii="Bookman Old Style" w:hAnsi="Bookman Old Style"/>
          <w:lang w:val="es-CO" w:eastAsia="es-CO"/>
        </w:rPr>
        <w:t xml:space="preserve"> como regulador del mercado de la contratación pública</w:t>
      </w:r>
      <w:r w:rsidR="002F2DDF">
        <w:rPr>
          <w:rFonts w:ascii="Bookman Old Style" w:hAnsi="Bookman Old Style"/>
          <w:lang w:val="es-CO" w:eastAsia="es-CO"/>
        </w:rPr>
        <w:t xml:space="preserve">, </w:t>
      </w:r>
      <w:r w:rsidRPr="00974EE8">
        <w:rPr>
          <w:rFonts w:ascii="Bookman Old Style" w:hAnsi="Bookman Old Style"/>
          <w:lang w:val="es-CO" w:eastAsia="es-CO"/>
        </w:rPr>
        <w:t>debe reflexionar qu</w:t>
      </w:r>
      <w:r w:rsidR="00B0715E">
        <w:rPr>
          <w:rFonts w:ascii="Bookman Old Style" w:hAnsi="Bookman Old Style"/>
          <w:lang w:val="es-CO" w:eastAsia="es-CO"/>
        </w:rPr>
        <w:t>é</w:t>
      </w:r>
      <w:r w:rsidRPr="00974EE8">
        <w:rPr>
          <w:rFonts w:ascii="Bookman Old Style" w:hAnsi="Bookman Old Style"/>
          <w:lang w:val="es-CO" w:eastAsia="es-CO"/>
        </w:rPr>
        <w:t xml:space="preserve"> tan </w:t>
      </w:r>
      <w:r w:rsidR="002328F3">
        <w:rPr>
          <w:rFonts w:ascii="Bookman Old Style" w:hAnsi="Bookman Old Style"/>
          <w:lang w:val="es-CO" w:eastAsia="es-CO"/>
        </w:rPr>
        <w:t>adecuada</w:t>
      </w:r>
      <w:r w:rsidRPr="00974EE8">
        <w:rPr>
          <w:rFonts w:ascii="Bookman Old Style" w:hAnsi="Bookman Old Style"/>
          <w:lang w:val="es-CO" w:eastAsia="es-CO"/>
        </w:rPr>
        <w:t xml:space="preserve"> es la </w:t>
      </w:r>
      <w:r w:rsidR="002328F3">
        <w:rPr>
          <w:rFonts w:ascii="Bookman Old Style" w:hAnsi="Bookman Old Style"/>
          <w:lang w:val="es-CO" w:eastAsia="es-CO"/>
        </w:rPr>
        <w:t>concurrencia</w:t>
      </w:r>
      <w:r w:rsidRPr="00974EE8">
        <w:rPr>
          <w:rFonts w:ascii="Bookman Old Style" w:hAnsi="Bookman Old Style"/>
          <w:lang w:val="es-CO" w:eastAsia="es-CO"/>
        </w:rPr>
        <w:t xml:space="preserve"> de varios contratistas en un </w:t>
      </w:r>
      <w:r w:rsidR="002F2DDF">
        <w:rPr>
          <w:rFonts w:ascii="Bookman Old Style" w:hAnsi="Bookman Old Style"/>
          <w:lang w:val="es-CO" w:eastAsia="es-CO"/>
        </w:rPr>
        <w:t xml:space="preserve">mismo </w:t>
      </w:r>
      <w:r w:rsidRPr="00974EE8">
        <w:rPr>
          <w:rFonts w:ascii="Bookman Old Style" w:hAnsi="Bookman Old Style"/>
          <w:lang w:val="es-CO" w:eastAsia="es-CO"/>
        </w:rPr>
        <w:t xml:space="preserve">acuerdo marco de precios, y si </w:t>
      </w:r>
      <w:r w:rsidR="002F2DDF">
        <w:rPr>
          <w:rFonts w:ascii="Bookman Old Style" w:hAnsi="Bookman Old Style"/>
          <w:lang w:val="es-CO" w:eastAsia="es-CO"/>
        </w:rPr>
        <w:t>se</w:t>
      </w:r>
      <w:r w:rsidRPr="00974EE8">
        <w:rPr>
          <w:rFonts w:ascii="Bookman Old Style" w:hAnsi="Bookman Old Style"/>
          <w:lang w:val="es-CO" w:eastAsia="es-CO"/>
        </w:rPr>
        <w:t xml:space="preserve"> </w:t>
      </w:r>
      <w:r w:rsidR="002F2DDF">
        <w:rPr>
          <w:rFonts w:ascii="Bookman Old Style" w:hAnsi="Bookman Old Style"/>
          <w:lang w:val="es-CO" w:eastAsia="es-CO"/>
        </w:rPr>
        <w:t>protege</w:t>
      </w:r>
      <w:r w:rsidRPr="00974EE8">
        <w:rPr>
          <w:rFonts w:ascii="Bookman Old Style" w:hAnsi="Bookman Old Style"/>
          <w:lang w:val="es-CO" w:eastAsia="es-CO"/>
        </w:rPr>
        <w:t xml:space="preserve"> el interés </w:t>
      </w:r>
      <w:r w:rsidRPr="00974EE8">
        <w:rPr>
          <w:rFonts w:ascii="Bookman Old Style" w:hAnsi="Bookman Old Style"/>
          <w:lang w:val="es-CO" w:eastAsia="es-CO"/>
        </w:rPr>
        <w:lastRenderedPageBreak/>
        <w:t>público o por el contrario es necesario que en el proce</w:t>
      </w:r>
      <w:r w:rsidR="002328F3">
        <w:rPr>
          <w:rFonts w:ascii="Bookman Old Style" w:hAnsi="Bookman Old Style"/>
          <w:lang w:val="es-CO" w:eastAsia="es-CO"/>
        </w:rPr>
        <w:t xml:space="preserve">dimiento </w:t>
      </w:r>
      <w:r w:rsidRPr="00974EE8">
        <w:rPr>
          <w:rFonts w:ascii="Bookman Old Style" w:hAnsi="Bookman Old Style"/>
          <w:lang w:val="es-CO" w:eastAsia="es-CO"/>
        </w:rPr>
        <w:t xml:space="preserve">de selección </w:t>
      </w:r>
      <w:r w:rsidR="002F2DDF">
        <w:rPr>
          <w:rFonts w:ascii="Bookman Old Style" w:hAnsi="Bookman Old Style"/>
          <w:lang w:val="es-CO" w:eastAsia="es-CO"/>
        </w:rPr>
        <w:t xml:space="preserve">solo </w:t>
      </w:r>
      <w:r w:rsidR="002328F3">
        <w:rPr>
          <w:rFonts w:ascii="Bookman Old Style" w:hAnsi="Bookman Old Style"/>
          <w:lang w:val="es-CO" w:eastAsia="es-CO"/>
        </w:rPr>
        <w:t>haya un</w:t>
      </w:r>
      <w:r w:rsidR="002F2DDF">
        <w:rPr>
          <w:rFonts w:ascii="Bookman Old Style" w:hAnsi="Bookman Old Style"/>
          <w:lang w:val="es-CO" w:eastAsia="es-CO"/>
        </w:rPr>
        <w:t xml:space="preserve"> </w:t>
      </w:r>
      <w:r w:rsidRPr="00974EE8">
        <w:rPr>
          <w:rFonts w:ascii="Bookman Old Style" w:hAnsi="Bookman Old Style"/>
          <w:lang w:val="es-CO" w:eastAsia="es-CO"/>
        </w:rPr>
        <w:t>adjudica</w:t>
      </w:r>
      <w:r w:rsidR="002F2DDF">
        <w:rPr>
          <w:rFonts w:ascii="Bookman Old Style" w:hAnsi="Bookman Old Style"/>
          <w:lang w:val="es-CO" w:eastAsia="es-CO"/>
        </w:rPr>
        <w:t>tario</w:t>
      </w:r>
      <w:r w:rsidRPr="00974EE8">
        <w:rPr>
          <w:rFonts w:ascii="Bookman Old Style" w:hAnsi="Bookman Old Style"/>
          <w:lang w:val="es-CO" w:eastAsia="es-CO"/>
        </w:rPr>
        <w:t xml:space="preserve">. </w:t>
      </w:r>
      <w:r w:rsidR="008370AF" w:rsidRPr="00974EE8">
        <w:rPr>
          <w:rFonts w:ascii="Bookman Old Style" w:hAnsi="Bookman Old Style"/>
          <w:lang w:val="es-CO" w:eastAsia="es-CO"/>
        </w:rPr>
        <w:t xml:space="preserve">Esta discusión </w:t>
      </w:r>
      <w:r w:rsidR="002F2DDF">
        <w:rPr>
          <w:rFonts w:ascii="Bookman Old Style" w:hAnsi="Bookman Old Style"/>
          <w:lang w:val="es-CO" w:eastAsia="es-CO"/>
        </w:rPr>
        <w:t>se asume</w:t>
      </w:r>
      <w:r w:rsidR="008370AF" w:rsidRPr="00974EE8">
        <w:rPr>
          <w:rFonts w:ascii="Bookman Old Style" w:hAnsi="Bookman Old Style"/>
          <w:lang w:val="es-CO" w:eastAsia="es-CO"/>
        </w:rPr>
        <w:t xml:space="preserve"> en el próximo tópico. </w:t>
      </w:r>
    </w:p>
    <w:p w:rsidR="00804EEE" w:rsidRPr="00974EE8" w:rsidRDefault="00804EEE" w:rsidP="004C013C">
      <w:pPr>
        <w:autoSpaceDE w:val="0"/>
        <w:autoSpaceDN w:val="0"/>
        <w:adjustRightInd w:val="0"/>
        <w:spacing w:after="0"/>
        <w:jc w:val="both"/>
        <w:rPr>
          <w:rFonts w:ascii="Bookman Old Style" w:hAnsi="Bookman Old Style" w:cs="Tahoma"/>
          <w:b/>
          <w:shd w:val="clear" w:color="auto" w:fill="FFFFFF"/>
        </w:rPr>
      </w:pPr>
    </w:p>
    <w:p w:rsidR="00950F91" w:rsidRPr="00974EE8" w:rsidRDefault="00804EEE" w:rsidP="00CF2709">
      <w:pPr>
        <w:autoSpaceDE w:val="0"/>
        <w:autoSpaceDN w:val="0"/>
        <w:adjustRightInd w:val="0"/>
        <w:spacing w:after="0" w:line="240" w:lineRule="auto"/>
        <w:jc w:val="both"/>
        <w:rPr>
          <w:rFonts w:ascii="Bookman Old Style" w:hAnsi="Bookman Old Style" w:cs="Tahoma"/>
          <w:b/>
          <w:shd w:val="clear" w:color="auto" w:fill="FFFFFF"/>
        </w:rPr>
      </w:pPr>
      <w:r w:rsidRPr="00974EE8">
        <w:rPr>
          <w:rFonts w:ascii="Bookman Old Style" w:hAnsi="Bookman Old Style" w:cs="Tahoma"/>
          <w:b/>
          <w:shd w:val="clear" w:color="auto" w:fill="FFFFFF"/>
        </w:rPr>
        <w:t>4. Orden de compra directa y la operación secundaria</w:t>
      </w:r>
    </w:p>
    <w:p w:rsidR="00C2321F" w:rsidRPr="00974EE8" w:rsidRDefault="00C2321F" w:rsidP="00C32807">
      <w:pPr>
        <w:spacing w:after="0"/>
        <w:jc w:val="both"/>
        <w:rPr>
          <w:rFonts w:ascii="Bookman Old Style" w:hAnsi="Bookman Old Style" w:cs="Tahoma"/>
          <w:shd w:val="clear" w:color="auto" w:fill="FFFFFF"/>
        </w:rPr>
      </w:pPr>
    </w:p>
    <w:p w:rsidR="00C2321F" w:rsidRPr="00974EE8" w:rsidRDefault="002A2FEA" w:rsidP="00C32807">
      <w:pPr>
        <w:spacing w:after="0"/>
        <w:jc w:val="both"/>
        <w:rPr>
          <w:rFonts w:ascii="Bookman Old Style" w:eastAsia="Times New Roman" w:hAnsi="Bookman Old Style" w:cs="Arial"/>
          <w:lang w:val="es-CO" w:eastAsia="es-CO"/>
        </w:rPr>
      </w:pPr>
      <w:r w:rsidRPr="00974EE8">
        <w:rPr>
          <w:rFonts w:ascii="Bookman Old Style" w:hAnsi="Bookman Old Style" w:cs="Tahoma"/>
          <w:shd w:val="clear" w:color="auto" w:fill="FFFFFF"/>
        </w:rPr>
        <w:t>La Ley 1150</w:t>
      </w:r>
      <w:r w:rsidR="002F2DDF">
        <w:rPr>
          <w:rFonts w:ascii="Bookman Old Style" w:hAnsi="Bookman Old Style" w:cs="Tahoma"/>
          <w:shd w:val="clear" w:color="auto" w:fill="FFFFFF"/>
        </w:rPr>
        <w:t>,</w:t>
      </w:r>
      <w:r w:rsidRPr="00974EE8">
        <w:rPr>
          <w:rFonts w:ascii="Bookman Old Style" w:hAnsi="Bookman Old Style" w:cs="Tahoma"/>
          <w:shd w:val="clear" w:color="auto" w:fill="FFFFFF"/>
        </w:rPr>
        <w:t xml:space="preserve"> y su modificación en la Ley 1955 de 2019</w:t>
      </w:r>
      <w:r w:rsidR="002F2DDF">
        <w:rPr>
          <w:rFonts w:ascii="Bookman Old Style" w:hAnsi="Bookman Old Style" w:cs="Tahoma"/>
          <w:shd w:val="clear" w:color="auto" w:fill="FFFFFF"/>
        </w:rPr>
        <w:t>,</w:t>
      </w:r>
      <w:r w:rsidRPr="00974EE8">
        <w:rPr>
          <w:rFonts w:ascii="Bookman Old Style" w:hAnsi="Bookman Old Style" w:cs="Tahoma"/>
          <w:shd w:val="clear" w:color="auto" w:fill="FFFFFF"/>
        </w:rPr>
        <w:t xml:space="preserve"> establece en el artículo 2, parágrafo 5°, inciso segundo</w:t>
      </w:r>
      <w:r w:rsidR="002F2DDF">
        <w:rPr>
          <w:rFonts w:ascii="Bookman Old Style" w:hAnsi="Bookman Old Style" w:cs="Tahoma"/>
          <w:shd w:val="clear" w:color="auto" w:fill="FFFFFF"/>
        </w:rPr>
        <w:t>,</w:t>
      </w:r>
      <w:r w:rsidRPr="00974EE8">
        <w:rPr>
          <w:rFonts w:ascii="Bookman Old Style" w:hAnsi="Bookman Old Style" w:cs="Tahoma"/>
          <w:shd w:val="clear" w:color="auto" w:fill="FFFFFF"/>
        </w:rPr>
        <w:t xml:space="preserve"> lo siguiente: </w:t>
      </w:r>
      <w:r w:rsidR="00974EE8" w:rsidRPr="00974EE8">
        <w:rPr>
          <w:rFonts w:ascii="Bookman Old Style" w:hAnsi="Bookman Old Style"/>
        </w:rPr>
        <w:t>«</w:t>
      </w:r>
      <w:r w:rsidRPr="00974EE8">
        <w:rPr>
          <w:rFonts w:ascii="Bookman Old Style" w:eastAsia="Times New Roman" w:hAnsi="Bookman Old Style" w:cs="Arial"/>
          <w:lang w:val="es-CO" w:eastAsia="es-CO"/>
        </w:rPr>
        <w:t xml:space="preserve">La selección de proveedores como consecuencia de la realización de un acuerdo marco de precios, </w:t>
      </w:r>
      <w:proofErr w:type="gramStart"/>
      <w:r w:rsidRPr="00974EE8">
        <w:rPr>
          <w:rFonts w:ascii="Bookman Old Style" w:eastAsia="Times New Roman" w:hAnsi="Bookman Old Style" w:cs="Arial"/>
          <w:lang w:val="es-CO" w:eastAsia="es-CO"/>
        </w:rPr>
        <w:t>le</w:t>
      </w:r>
      <w:proofErr w:type="gramEnd"/>
      <w:r w:rsidRPr="00974EE8">
        <w:rPr>
          <w:rFonts w:ascii="Bookman Old Style" w:eastAsia="Times New Roman" w:hAnsi="Bookman Old Style" w:cs="Arial"/>
          <w:lang w:val="es-CO" w:eastAsia="es-CO"/>
        </w:rPr>
        <w:t xml:space="preserve"> dará a las entidades estatales que suscriban el acuerdo, </w:t>
      </w:r>
      <w:r w:rsidRPr="00974EE8">
        <w:rPr>
          <w:rFonts w:ascii="Bookman Old Style" w:eastAsia="Times New Roman" w:hAnsi="Bookman Old Style" w:cs="Arial"/>
          <w:i/>
          <w:lang w:val="es-CO" w:eastAsia="es-CO"/>
        </w:rPr>
        <w:t>la posibilidad que mediante órdenes de compra directa, adquieran los bienes y servicios ofrecidos</w:t>
      </w:r>
      <w:r w:rsidR="00974EE8" w:rsidRPr="00974EE8">
        <w:rPr>
          <w:rFonts w:ascii="Bookman Old Style" w:hAnsi="Bookman Old Style"/>
        </w:rPr>
        <w:t>»</w:t>
      </w:r>
      <w:r w:rsidR="00CF2709">
        <w:rPr>
          <w:rFonts w:ascii="Bookman Old Style" w:hAnsi="Bookman Old Style"/>
        </w:rPr>
        <w:t xml:space="preserve"> </w:t>
      </w:r>
      <w:r w:rsidR="00C2321F" w:rsidRPr="00974EE8">
        <w:rPr>
          <w:rFonts w:ascii="Bookman Old Style" w:eastAsia="Times New Roman" w:hAnsi="Bookman Old Style" w:cs="Arial"/>
          <w:lang w:val="es-CO" w:eastAsia="es-CO"/>
        </w:rPr>
        <w:t xml:space="preserve">(énfasis fuera de texto). </w:t>
      </w:r>
    </w:p>
    <w:p w:rsidR="00C2321F" w:rsidRPr="00974EE8" w:rsidRDefault="00C2321F" w:rsidP="00C32807">
      <w:pPr>
        <w:spacing w:before="120" w:after="0"/>
        <w:jc w:val="both"/>
        <w:rPr>
          <w:rFonts w:ascii="Bookman Old Style" w:eastAsia="Times New Roman" w:hAnsi="Bookman Old Style" w:cs="Arial"/>
          <w:lang w:val="es-CO" w:eastAsia="es-CO"/>
        </w:rPr>
      </w:pPr>
      <w:r w:rsidRPr="00974EE8">
        <w:rPr>
          <w:rFonts w:ascii="Bookman Old Style" w:eastAsia="Times New Roman" w:hAnsi="Bookman Old Style" w:cs="Arial"/>
          <w:lang w:val="es-CO" w:eastAsia="es-CO"/>
        </w:rPr>
        <w:tab/>
      </w:r>
      <w:r w:rsidR="002F2DDF">
        <w:rPr>
          <w:rFonts w:ascii="Bookman Old Style" w:eastAsia="Times New Roman" w:hAnsi="Bookman Old Style" w:cs="Arial"/>
          <w:lang w:val="es-CO" w:eastAsia="es-CO"/>
        </w:rPr>
        <w:t>De</w:t>
      </w:r>
      <w:r w:rsidR="00B34386">
        <w:rPr>
          <w:rFonts w:ascii="Bookman Old Style" w:eastAsia="Times New Roman" w:hAnsi="Bookman Old Style" w:cs="Arial"/>
          <w:lang w:val="es-CO" w:eastAsia="es-CO"/>
        </w:rPr>
        <w:t>l</w:t>
      </w:r>
      <w:r w:rsidRPr="00974EE8">
        <w:rPr>
          <w:rFonts w:ascii="Bookman Old Style" w:eastAsia="Times New Roman" w:hAnsi="Bookman Old Style" w:cs="Arial"/>
          <w:lang w:val="es-CO" w:eastAsia="es-CO"/>
        </w:rPr>
        <w:t xml:space="preserve"> artículo se </w:t>
      </w:r>
      <w:r w:rsidR="002F2DDF">
        <w:rPr>
          <w:rFonts w:ascii="Bookman Old Style" w:eastAsia="Times New Roman" w:hAnsi="Bookman Old Style" w:cs="Arial"/>
          <w:lang w:val="es-CO" w:eastAsia="es-CO"/>
        </w:rPr>
        <w:t>desprende</w:t>
      </w:r>
      <w:r w:rsidRPr="00974EE8">
        <w:rPr>
          <w:rFonts w:ascii="Bookman Old Style" w:eastAsia="Times New Roman" w:hAnsi="Bookman Old Style" w:cs="Arial"/>
          <w:lang w:val="es-CO" w:eastAsia="es-CO"/>
        </w:rPr>
        <w:t xml:space="preserve"> que las entidades que se adhieran a los acuerdos marco de precios compran directamente al o a los que se les adjudicó</w:t>
      </w:r>
      <w:r w:rsidR="002F2DDF">
        <w:rPr>
          <w:rFonts w:ascii="Bookman Old Style" w:eastAsia="Times New Roman" w:hAnsi="Bookman Old Style" w:cs="Arial"/>
          <w:lang w:val="es-CO" w:eastAsia="es-CO"/>
        </w:rPr>
        <w:t xml:space="preserve"> el acuerdo marco de precios</w:t>
      </w:r>
      <w:r w:rsidR="00EB3512" w:rsidRPr="00974EE8">
        <w:rPr>
          <w:rFonts w:ascii="Bookman Old Style" w:eastAsia="Times New Roman" w:hAnsi="Bookman Old Style" w:cs="Arial"/>
          <w:lang w:val="es-CO" w:eastAsia="es-CO"/>
        </w:rPr>
        <w:t xml:space="preserve">, puesto que la disposición se refiere a </w:t>
      </w:r>
      <w:r w:rsidR="00EB3512" w:rsidRPr="00974EE8">
        <w:rPr>
          <w:rFonts w:ascii="Bookman Old Style" w:eastAsia="Times New Roman" w:hAnsi="Bookman Old Style" w:cs="Arial"/>
          <w:i/>
          <w:lang w:val="es-CO" w:eastAsia="es-CO"/>
        </w:rPr>
        <w:t>órdenes de compra directa</w:t>
      </w:r>
      <w:r w:rsidRPr="00974EE8">
        <w:rPr>
          <w:rFonts w:ascii="Bookman Old Style" w:eastAsia="Times New Roman" w:hAnsi="Bookman Old Style" w:cs="Arial"/>
          <w:lang w:val="es-CO" w:eastAsia="es-CO"/>
        </w:rPr>
        <w:t xml:space="preserve">. No obstante, </w:t>
      </w:r>
      <w:r w:rsidR="00EB3512" w:rsidRPr="00974EE8">
        <w:rPr>
          <w:rFonts w:ascii="Bookman Old Style" w:eastAsia="Times New Roman" w:hAnsi="Bookman Old Style" w:cs="Arial"/>
          <w:lang w:val="es-CO" w:eastAsia="es-CO"/>
        </w:rPr>
        <w:t xml:space="preserve">Colombia Compra Eficiente </w:t>
      </w:r>
      <w:r w:rsidR="00F547BA" w:rsidRPr="00974EE8">
        <w:rPr>
          <w:rFonts w:ascii="Bookman Old Style" w:eastAsia="Times New Roman" w:hAnsi="Bookman Old Style" w:cs="Arial"/>
          <w:lang w:val="es-CO" w:eastAsia="es-CO"/>
        </w:rPr>
        <w:t>señala que después del diseño y organización y posterior suscripción de los acuerdos marco de precios, entendid</w:t>
      </w:r>
      <w:r w:rsidR="002F2DDF">
        <w:rPr>
          <w:rFonts w:ascii="Bookman Old Style" w:eastAsia="Times New Roman" w:hAnsi="Bookman Old Style" w:cs="Arial"/>
          <w:lang w:val="es-CO" w:eastAsia="es-CO"/>
        </w:rPr>
        <w:t>o</w:t>
      </w:r>
      <w:r w:rsidR="00F547BA" w:rsidRPr="00974EE8">
        <w:rPr>
          <w:rFonts w:ascii="Bookman Old Style" w:eastAsia="Times New Roman" w:hAnsi="Bookman Old Style" w:cs="Arial"/>
          <w:lang w:val="es-CO" w:eastAsia="es-CO"/>
        </w:rPr>
        <w:t xml:space="preserve"> como </w:t>
      </w:r>
      <w:r w:rsidR="0030060C" w:rsidRPr="00974EE8">
        <w:rPr>
          <w:rFonts w:ascii="Bookman Old Style" w:eastAsia="Times New Roman" w:hAnsi="Bookman Old Style" w:cs="Arial"/>
          <w:i/>
          <w:lang w:val="es-CO" w:eastAsia="es-CO"/>
        </w:rPr>
        <w:t>operación</w:t>
      </w:r>
      <w:r w:rsidR="00F547BA" w:rsidRPr="00974EE8">
        <w:rPr>
          <w:rFonts w:ascii="Bookman Old Style" w:eastAsia="Times New Roman" w:hAnsi="Bookman Old Style" w:cs="Arial"/>
          <w:i/>
          <w:lang w:val="es-CO" w:eastAsia="es-CO"/>
        </w:rPr>
        <w:t xml:space="preserve"> primaria</w:t>
      </w:r>
      <w:r w:rsidR="00F547BA" w:rsidRPr="00974EE8">
        <w:rPr>
          <w:rFonts w:ascii="Bookman Old Style" w:eastAsia="Times New Roman" w:hAnsi="Bookman Old Style" w:cs="Arial"/>
          <w:lang w:val="es-CO" w:eastAsia="es-CO"/>
        </w:rPr>
        <w:t xml:space="preserve">, las entidades que </w:t>
      </w:r>
      <w:r w:rsidR="00B34386">
        <w:rPr>
          <w:rFonts w:ascii="Bookman Old Style" w:eastAsia="Times New Roman" w:hAnsi="Bookman Old Style" w:cs="Arial"/>
          <w:lang w:val="es-CO" w:eastAsia="es-CO"/>
        </w:rPr>
        <w:t>usen e</w:t>
      </w:r>
      <w:r w:rsidR="002F2DDF">
        <w:rPr>
          <w:rFonts w:ascii="Bookman Old Style" w:eastAsia="Times New Roman" w:hAnsi="Bookman Old Style" w:cs="Arial"/>
          <w:lang w:val="es-CO" w:eastAsia="es-CO"/>
        </w:rPr>
        <w:t>l</w:t>
      </w:r>
      <w:r w:rsidR="00F547BA" w:rsidRPr="00974EE8">
        <w:rPr>
          <w:rFonts w:ascii="Bookman Old Style" w:eastAsia="Times New Roman" w:hAnsi="Bookman Old Style" w:cs="Arial"/>
          <w:lang w:val="es-CO" w:eastAsia="es-CO"/>
        </w:rPr>
        <w:t xml:space="preserve"> acuerdo deben </w:t>
      </w:r>
      <w:r w:rsidR="002F2DDF">
        <w:rPr>
          <w:rFonts w:ascii="Bookman Old Style" w:eastAsia="Times New Roman" w:hAnsi="Bookman Old Style" w:cs="Arial"/>
          <w:lang w:val="es-CO" w:eastAsia="es-CO"/>
        </w:rPr>
        <w:t>suscribir</w:t>
      </w:r>
      <w:r w:rsidR="00F547BA" w:rsidRPr="00974EE8">
        <w:rPr>
          <w:rFonts w:ascii="Bookman Old Style" w:eastAsia="Times New Roman" w:hAnsi="Bookman Old Style" w:cs="Arial"/>
          <w:lang w:val="es-CO" w:eastAsia="es-CO"/>
        </w:rPr>
        <w:t xml:space="preserve"> la orden de compra –</w:t>
      </w:r>
      <w:r w:rsidR="0030060C" w:rsidRPr="00974EE8">
        <w:rPr>
          <w:rFonts w:ascii="Bookman Old Style" w:eastAsia="Times New Roman" w:hAnsi="Bookman Old Style" w:cs="Arial"/>
          <w:i/>
          <w:lang w:val="es-CO" w:eastAsia="es-CO"/>
        </w:rPr>
        <w:t>operación</w:t>
      </w:r>
      <w:r w:rsidR="00F547BA" w:rsidRPr="00974EE8">
        <w:rPr>
          <w:rFonts w:ascii="Bookman Old Style" w:eastAsia="Times New Roman" w:hAnsi="Bookman Old Style" w:cs="Arial"/>
          <w:i/>
          <w:lang w:val="es-CO" w:eastAsia="es-CO"/>
        </w:rPr>
        <w:t xml:space="preserve"> secundaria-</w:t>
      </w:r>
      <w:r w:rsidR="0044484C" w:rsidRPr="00974EE8">
        <w:rPr>
          <w:rFonts w:ascii="Bookman Old Style" w:eastAsia="Times New Roman" w:hAnsi="Bookman Old Style" w:cs="Arial"/>
          <w:lang w:val="es-CO" w:eastAsia="es-CO"/>
        </w:rPr>
        <w:t xml:space="preserve"> que no se reduce a una contratación directa, pues tiene un procedimiento previo</w:t>
      </w:r>
      <w:r w:rsidR="00F547BA" w:rsidRPr="00974EE8">
        <w:rPr>
          <w:rStyle w:val="Refdenotaalpie"/>
          <w:rFonts w:ascii="Bookman Old Style" w:eastAsia="Times New Roman" w:hAnsi="Bookman Old Style" w:cs="Arial"/>
          <w:lang w:val="es-CO" w:eastAsia="es-CO"/>
        </w:rPr>
        <w:footnoteReference w:id="19"/>
      </w:r>
      <w:r w:rsidR="0044484C" w:rsidRPr="00974EE8">
        <w:rPr>
          <w:rFonts w:ascii="Bookman Old Style" w:eastAsia="Times New Roman" w:hAnsi="Bookman Old Style" w:cs="Arial"/>
          <w:lang w:val="es-CO" w:eastAsia="es-CO"/>
        </w:rPr>
        <w:t>.</w:t>
      </w:r>
    </w:p>
    <w:p w:rsidR="008A7DA3" w:rsidRPr="00974EE8" w:rsidRDefault="00F547BA" w:rsidP="00C32807">
      <w:pPr>
        <w:autoSpaceDE w:val="0"/>
        <w:autoSpaceDN w:val="0"/>
        <w:adjustRightInd w:val="0"/>
        <w:spacing w:before="120" w:after="0"/>
        <w:jc w:val="both"/>
        <w:rPr>
          <w:rFonts w:ascii="Bookman Old Style" w:eastAsia="Times New Roman" w:hAnsi="Bookman Old Style" w:cs="Arial"/>
          <w:lang w:val="es-CO" w:eastAsia="es-CO"/>
        </w:rPr>
      </w:pPr>
      <w:r w:rsidRPr="00974EE8">
        <w:rPr>
          <w:rFonts w:ascii="Bookman Old Style" w:eastAsia="Times New Roman" w:hAnsi="Bookman Old Style" w:cs="Arial"/>
          <w:lang w:val="es-CO" w:eastAsia="es-CO"/>
        </w:rPr>
        <w:tab/>
      </w:r>
      <w:r w:rsidR="0044484C" w:rsidRPr="00974EE8">
        <w:rPr>
          <w:rFonts w:ascii="Bookman Old Style" w:eastAsia="Times New Roman" w:hAnsi="Bookman Old Style" w:cs="Arial"/>
          <w:lang w:val="es-CO" w:eastAsia="es-CO"/>
        </w:rPr>
        <w:t xml:space="preserve">Colombia Compra Eficiente establece los siguientes pasos en la orden de compra: i) disponibilidad presupuestal, que consiste en que la entidad compradora debe contar con </w:t>
      </w:r>
      <w:r w:rsidR="008A7DA3" w:rsidRPr="00974EE8">
        <w:rPr>
          <w:rFonts w:ascii="Bookman Old Style" w:eastAsia="Times New Roman" w:hAnsi="Bookman Old Style" w:cs="Arial"/>
          <w:lang w:val="es-CO" w:eastAsia="es-CO"/>
        </w:rPr>
        <w:t xml:space="preserve">el presupuesto </w:t>
      </w:r>
      <w:r w:rsidR="0044484C" w:rsidRPr="00974EE8">
        <w:rPr>
          <w:rFonts w:ascii="Bookman Old Style" w:eastAsia="Times New Roman" w:hAnsi="Bookman Old Style" w:cs="Arial"/>
          <w:lang w:val="es-CO" w:eastAsia="es-CO"/>
        </w:rPr>
        <w:t>para adquirir bienes y servicios en la tienda virtual; ii) elaboración de documentos y estudios previos; iii) selección del proveedor que ofrezca las condiciones más favorables para la entidad compradora, es decir, debe hacer una solicitud de cotización de los contratistas</w:t>
      </w:r>
      <w:r w:rsidR="00723DCD" w:rsidRPr="00974EE8">
        <w:rPr>
          <w:rFonts w:ascii="Bookman Old Style" w:eastAsia="Times New Roman" w:hAnsi="Bookman Old Style" w:cs="Arial"/>
          <w:lang w:val="es-CO" w:eastAsia="es-CO"/>
        </w:rPr>
        <w:t xml:space="preserve"> con las condiciones y especificaciones técnicas que requiera, debiendo escoger la más económica; iv) ejecución de la orden de compra, que implica que la entidad compradora debe cumplir con las obligaciones derivadas del instrumento de agregaci</w:t>
      </w:r>
      <w:r w:rsidR="008A7DA3" w:rsidRPr="00974EE8">
        <w:rPr>
          <w:rFonts w:ascii="Bookman Old Style" w:eastAsia="Times New Roman" w:hAnsi="Bookman Old Style" w:cs="Arial"/>
          <w:lang w:val="es-CO" w:eastAsia="es-CO"/>
        </w:rPr>
        <w:t>ón de la demanda y v) modificación, aclaración y terminación de la orden de compra</w:t>
      </w:r>
      <w:r w:rsidR="00DC6449" w:rsidRPr="00974EE8">
        <w:rPr>
          <w:rStyle w:val="Refdenotaalpie"/>
          <w:rFonts w:ascii="Bookman Old Style" w:eastAsia="Times New Roman" w:hAnsi="Bookman Old Style" w:cs="Arial"/>
          <w:lang w:val="es-CO" w:eastAsia="es-CO"/>
        </w:rPr>
        <w:footnoteReference w:id="20"/>
      </w:r>
      <w:r w:rsidR="008A7DA3" w:rsidRPr="00974EE8">
        <w:rPr>
          <w:rFonts w:ascii="Bookman Old Style" w:eastAsia="Times New Roman" w:hAnsi="Bookman Old Style" w:cs="Arial"/>
          <w:lang w:val="es-CO" w:eastAsia="es-CO"/>
        </w:rPr>
        <w:t xml:space="preserve">. </w:t>
      </w:r>
    </w:p>
    <w:p w:rsidR="00DC6449" w:rsidRPr="00974EE8" w:rsidRDefault="008A7DA3" w:rsidP="00C32807">
      <w:pPr>
        <w:autoSpaceDE w:val="0"/>
        <w:autoSpaceDN w:val="0"/>
        <w:adjustRightInd w:val="0"/>
        <w:spacing w:before="120" w:after="0"/>
        <w:jc w:val="both"/>
        <w:rPr>
          <w:rFonts w:ascii="Bookman Old Style" w:eastAsia="Times New Roman" w:hAnsi="Bookman Old Style" w:cs="Arial"/>
          <w:lang w:val="es-CO" w:eastAsia="es-CO"/>
        </w:rPr>
      </w:pPr>
      <w:r w:rsidRPr="00974EE8">
        <w:rPr>
          <w:rFonts w:ascii="Bookman Old Style" w:eastAsia="Times New Roman" w:hAnsi="Bookman Old Style" w:cs="Arial"/>
          <w:lang w:val="es-CO" w:eastAsia="es-CO"/>
        </w:rPr>
        <w:lastRenderedPageBreak/>
        <w:tab/>
        <w:t xml:space="preserve">La </w:t>
      </w:r>
      <w:r w:rsidR="0030060C" w:rsidRPr="00974EE8">
        <w:rPr>
          <w:rFonts w:ascii="Bookman Old Style" w:eastAsia="Times New Roman" w:hAnsi="Bookman Old Style" w:cs="Arial"/>
          <w:lang w:val="es-CO" w:eastAsia="es-CO"/>
        </w:rPr>
        <w:t>orden de compra riñe con la Ley 1150 de 2007, pues</w:t>
      </w:r>
      <w:r w:rsidR="002F2DDF">
        <w:rPr>
          <w:rFonts w:ascii="Bookman Old Style" w:eastAsia="Times New Roman" w:hAnsi="Bookman Old Style" w:cs="Arial"/>
          <w:lang w:val="es-CO" w:eastAsia="es-CO"/>
        </w:rPr>
        <w:t xml:space="preserve"> </w:t>
      </w:r>
      <w:r w:rsidR="0030060C" w:rsidRPr="00974EE8">
        <w:rPr>
          <w:rFonts w:ascii="Bookman Old Style" w:eastAsia="Times New Roman" w:hAnsi="Bookman Old Style" w:cs="Arial"/>
          <w:lang w:val="es-CO" w:eastAsia="es-CO"/>
        </w:rPr>
        <w:t xml:space="preserve">no es una </w:t>
      </w:r>
      <w:r w:rsidR="0030060C" w:rsidRPr="00974EE8">
        <w:rPr>
          <w:rFonts w:ascii="Bookman Old Style" w:eastAsia="Times New Roman" w:hAnsi="Bookman Old Style" w:cs="Arial"/>
          <w:i/>
          <w:lang w:val="es-CO" w:eastAsia="es-CO"/>
        </w:rPr>
        <w:t>compra directa</w:t>
      </w:r>
      <w:r w:rsidR="0030060C" w:rsidRPr="00974EE8">
        <w:rPr>
          <w:rFonts w:ascii="Bookman Old Style" w:eastAsia="Times New Roman" w:hAnsi="Bookman Old Style" w:cs="Arial"/>
          <w:lang w:val="es-CO" w:eastAsia="es-CO"/>
        </w:rPr>
        <w:t xml:space="preserve"> sino que implica hacer un estudio previo</w:t>
      </w:r>
      <w:r w:rsidR="00A81417">
        <w:rPr>
          <w:rFonts w:ascii="Bookman Old Style" w:eastAsia="Times New Roman" w:hAnsi="Bookman Old Style" w:cs="Arial"/>
          <w:lang w:val="es-CO" w:eastAsia="es-CO"/>
        </w:rPr>
        <w:t xml:space="preserve"> mediante una solicitud de cotización</w:t>
      </w:r>
      <w:r w:rsidR="0030060C" w:rsidRPr="00974EE8">
        <w:rPr>
          <w:rFonts w:ascii="Bookman Old Style" w:eastAsia="Times New Roman" w:hAnsi="Bookman Old Style" w:cs="Arial"/>
          <w:lang w:val="es-CO" w:eastAsia="es-CO"/>
        </w:rPr>
        <w:t xml:space="preserve">, </w:t>
      </w:r>
      <w:r w:rsidR="002F2DDF">
        <w:rPr>
          <w:rFonts w:ascii="Bookman Old Style" w:eastAsia="Times New Roman" w:hAnsi="Bookman Old Style" w:cs="Arial"/>
          <w:lang w:val="es-CO" w:eastAsia="es-CO"/>
        </w:rPr>
        <w:t>al</w:t>
      </w:r>
      <w:r w:rsidR="0030060C" w:rsidRPr="00974EE8">
        <w:rPr>
          <w:rFonts w:ascii="Bookman Old Style" w:eastAsia="Times New Roman" w:hAnsi="Bookman Old Style" w:cs="Arial"/>
          <w:lang w:val="es-CO" w:eastAsia="es-CO"/>
        </w:rPr>
        <w:t xml:space="preserve"> momento de definir cuál proveedor ofrece el bien o servicio más favorable. En otras palabras, </w:t>
      </w:r>
      <w:r w:rsidR="002F2DDF">
        <w:rPr>
          <w:rFonts w:ascii="Bookman Old Style" w:eastAsia="Times New Roman" w:hAnsi="Bookman Old Style" w:cs="Arial"/>
          <w:lang w:val="es-CO" w:eastAsia="es-CO"/>
        </w:rPr>
        <w:t>concurren</w:t>
      </w:r>
      <w:r w:rsidR="0030060C" w:rsidRPr="00974EE8">
        <w:rPr>
          <w:rFonts w:ascii="Bookman Old Style" w:eastAsia="Times New Roman" w:hAnsi="Bookman Old Style" w:cs="Arial"/>
          <w:lang w:val="es-CO" w:eastAsia="es-CO"/>
        </w:rPr>
        <w:t xml:space="preserve"> dos procesos dentro del acuerdo marco de precios: en primer lugar, el proceso de licitación pública, donde </w:t>
      </w:r>
      <w:r w:rsidR="002F2DDF" w:rsidRPr="00974EE8">
        <w:rPr>
          <w:rFonts w:ascii="Bookman Old Style" w:eastAsia="Times New Roman" w:hAnsi="Bookman Old Style" w:cs="Arial"/>
          <w:lang w:val="es-CO" w:eastAsia="es-CO"/>
        </w:rPr>
        <w:t xml:space="preserve">Colombia Compra Eficiente </w:t>
      </w:r>
      <w:r w:rsidR="002F2DDF">
        <w:rPr>
          <w:rFonts w:ascii="Bookman Old Style" w:eastAsia="Times New Roman" w:hAnsi="Bookman Old Style" w:cs="Arial"/>
          <w:lang w:val="es-CO" w:eastAsia="es-CO"/>
        </w:rPr>
        <w:t xml:space="preserve">suele </w:t>
      </w:r>
      <w:r w:rsidR="0030060C" w:rsidRPr="00974EE8">
        <w:rPr>
          <w:rFonts w:ascii="Bookman Old Style" w:eastAsia="Times New Roman" w:hAnsi="Bookman Old Style" w:cs="Arial"/>
          <w:lang w:val="es-CO" w:eastAsia="es-CO"/>
        </w:rPr>
        <w:t>adjudica</w:t>
      </w:r>
      <w:r w:rsidR="002F2DDF">
        <w:rPr>
          <w:rFonts w:ascii="Bookman Old Style" w:eastAsia="Times New Roman" w:hAnsi="Bookman Old Style" w:cs="Arial"/>
          <w:lang w:val="es-CO" w:eastAsia="es-CO"/>
        </w:rPr>
        <w:t>rle</w:t>
      </w:r>
      <w:r w:rsidR="0000409F">
        <w:rPr>
          <w:rFonts w:ascii="Bookman Old Style" w:eastAsia="Times New Roman" w:hAnsi="Bookman Old Style" w:cs="Arial"/>
          <w:lang w:val="es-CO" w:eastAsia="es-CO"/>
        </w:rPr>
        <w:t xml:space="preserve"> a múltiples oferentes</w:t>
      </w:r>
      <w:r w:rsidR="0030060C" w:rsidRPr="00974EE8">
        <w:rPr>
          <w:rFonts w:ascii="Bookman Old Style" w:eastAsia="Times New Roman" w:hAnsi="Bookman Old Style" w:cs="Arial"/>
          <w:lang w:val="es-CO" w:eastAsia="es-CO"/>
        </w:rPr>
        <w:t>; en segundo lugar, la entidad compradora debe escoger el proveedor que le oferte el servicio o bien más económico, previa solicitud de cotización</w:t>
      </w:r>
      <w:r w:rsidR="002F2DDF">
        <w:rPr>
          <w:rFonts w:ascii="Bookman Old Style" w:eastAsia="Times New Roman" w:hAnsi="Bookman Old Style" w:cs="Arial"/>
          <w:lang w:val="es-CO" w:eastAsia="es-CO"/>
        </w:rPr>
        <w:t xml:space="preserve"> y compración de ofertas</w:t>
      </w:r>
      <w:r w:rsidR="0030060C" w:rsidRPr="00974EE8">
        <w:rPr>
          <w:rFonts w:ascii="Bookman Old Style" w:eastAsia="Times New Roman" w:hAnsi="Bookman Old Style" w:cs="Arial"/>
          <w:lang w:val="es-CO" w:eastAsia="es-CO"/>
        </w:rPr>
        <w:t xml:space="preserve">. </w:t>
      </w:r>
    </w:p>
    <w:p w:rsidR="004D6CE9" w:rsidRPr="00E550F9" w:rsidRDefault="0000409F" w:rsidP="00E550F9">
      <w:pPr>
        <w:autoSpaceDE w:val="0"/>
        <w:autoSpaceDN w:val="0"/>
        <w:adjustRightInd w:val="0"/>
        <w:spacing w:before="120" w:after="0"/>
        <w:ind w:firstLine="708"/>
        <w:jc w:val="both"/>
        <w:rPr>
          <w:rFonts w:ascii="Bookman Old Style" w:eastAsia="Times New Roman" w:hAnsi="Bookman Old Style" w:cs="Arial"/>
          <w:lang w:val="es-CO" w:eastAsia="es-CO"/>
        </w:rPr>
      </w:pPr>
      <w:r>
        <w:rPr>
          <w:rFonts w:ascii="Bookman Old Style" w:eastAsia="Times New Roman" w:hAnsi="Bookman Old Style" w:cs="Arial"/>
          <w:lang w:val="es-CO" w:eastAsia="es-CO"/>
        </w:rPr>
        <w:t>E</w:t>
      </w:r>
      <w:r w:rsidR="00DC6449" w:rsidRPr="00974EE8">
        <w:rPr>
          <w:rFonts w:ascii="Bookman Old Style" w:eastAsia="Times New Roman" w:hAnsi="Bookman Old Style" w:cs="Arial"/>
          <w:lang w:val="es-CO" w:eastAsia="es-CO"/>
        </w:rPr>
        <w:t>stos dos procesos implican</w:t>
      </w:r>
      <w:r w:rsidR="002F2DDF">
        <w:rPr>
          <w:rFonts w:ascii="Bookman Old Style" w:eastAsia="Times New Roman" w:hAnsi="Bookman Old Style" w:cs="Arial"/>
          <w:lang w:val="es-CO" w:eastAsia="es-CO"/>
        </w:rPr>
        <w:t>,</w:t>
      </w:r>
      <w:r w:rsidR="00DC6449" w:rsidRPr="00974EE8">
        <w:rPr>
          <w:rFonts w:ascii="Bookman Old Style" w:eastAsia="Times New Roman" w:hAnsi="Bookman Old Style" w:cs="Arial"/>
          <w:lang w:val="es-CO" w:eastAsia="es-CO"/>
        </w:rPr>
        <w:t xml:space="preserve"> a su vez</w:t>
      </w:r>
      <w:r w:rsidR="002F2DDF">
        <w:rPr>
          <w:rFonts w:ascii="Bookman Old Style" w:eastAsia="Times New Roman" w:hAnsi="Bookman Old Style" w:cs="Arial"/>
          <w:lang w:val="es-CO" w:eastAsia="es-CO"/>
        </w:rPr>
        <w:t>,</w:t>
      </w:r>
      <w:r w:rsidR="00DC6449" w:rsidRPr="00974EE8">
        <w:rPr>
          <w:rFonts w:ascii="Bookman Old Style" w:eastAsia="Times New Roman" w:hAnsi="Bookman Old Style" w:cs="Arial"/>
          <w:lang w:val="es-CO" w:eastAsia="es-CO"/>
        </w:rPr>
        <w:t xml:space="preserve"> la existencia</w:t>
      </w:r>
      <w:r w:rsidR="002F2DDF">
        <w:rPr>
          <w:rFonts w:ascii="Bookman Old Style" w:eastAsia="Times New Roman" w:hAnsi="Bookman Old Style" w:cs="Arial"/>
          <w:lang w:val="es-CO" w:eastAsia="es-CO"/>
        </w:rPr>
        <w:t>,</w:t>
      </w:r>
      <w:r w:rsidR="00DC6449" w:rsidRPr="00974EE8">
        <w:rPr>
          <w:rFonts w:ascii="Bookman Old Style" w:eastAsia="Times New Roman" w:hAnsi="Bookman Old Style" w:cs="Arial"/>
          <w:lang w:val="es-CO" w:eastAsia="es-CO"/>
        </w:rPr>
        <w:t xml:space="preserve"> como mínimo</w:t>
      </w:r>
      <w:r w:rsidR="002F2DDF">
        <w:rPr>
          <w:rFonts w:ascii="Bookman Old Style" w:eastAsia="Times New Roman" w:hAnsi="Bookman Old Style" w:cs="Arial"/>
          <w:lang w:val="es-CO" w:eastAsia="es-CO"/>
        </w:rPr>
        <w:t>,</w:t>
      </w:r>
      <w:r w:rsidR="00DC6449" w:rsidRPr="00974EE8">
        <w:rPr>
          <w:rFonts w:ascii="Bookman Old Style" w:eastAsia="Times New Roman" w:hAnsi="Bookman Old Style" w:cs="Arial"/>
          <w:lang w:val="es-CO" w:eastAsia="es-CO"/>
        </w:rPr>
        <w:t xml:space="preserve"> de dos contratos: </w:t>
      </w:r>
      <w:r w:rsidR="002F2DDF">
        <w:rPr>
          <w:rFonts w:ascii="Bookman Old Style" w:eastAsia="Times New Roman" w:hAnsi="Bookman Old Style" w:cs="Arial"/>
          <w:lang w:val="es-CO" w:eastAsia="es-CO"/>
        </w:rPr>
        <w:t>el</w:t>
      </w:r>
      <w:r w:rsidR="00DC6449" w:rsidRPr="00974EE8">
        <w:rPr>
          <w:rFonts w:ascii="Bookman Old Style" w:eastAsia="Times New Roman" w:hAnsi="Bookman Old Style" w:cs="Arial"/>
          <w:lang w:val="es-CO" w:eastAsia="es-CO"/>
        </w:rPr>
        <w:t xml:space="preserve"> acuerdo marco de precios</w:t>
      </w:r>
      <w:r w:rsidR="002F2DDF">
        <w:rPr>
          <w:rFonts w:ascii="Bookman Old Style" w:eastAsia="Times New Roman" w:hAnsi="Bookman Old Style" w:cs="Arial"/>
          <w:lang w:val="es-CO" w:eastAsia="es-CO"/>
        </w:rPr>
        <w:t>,</w:t>
      </w:r>
      <w:r w:rsidR="00DC6449" w:rsidRPr="00974EE8">
        <w:rPr>
          <w:rFonts w:ascii="Bookman Old Style" w:eastAsia="Times New Roman" w:hAnsi="Bookman Old Style" w:cs="Arial"/>
          <w:lang w:val="es-CO" w:eastAsia="es-CO"/>
        </w:rPr>
        <w:t xml:space="preserve"> suscrito por Colombia Compra Eficiente </w:t>
      </w:r>
      <w:r w:rsidR="002F2DDF">
        <w:rPr>
          <w:rFonts w:ascii="Bookman Old Style" w:eastAsia="Times New Roman" w:hAnsi="Bookman Old Style" w:cs="Arial"/>
          <w:lang w:val="es-CO" w:eastAsia="es-CO"/>
        </w:rPr>
        <w:t xml:space="preserve">con </w:t>
      </w:r>
      <w:r w:rsidR="00DC6449" w:rsidRPr="00974EE8">
        <w:rPr>
          <w:rFonts w:ascii="Bookman Old Style" w:eastAsia="Times New Roman" w:hAnsi="Bookman Old Style" w:cs="Arial"/>
          <w:lang w:val="es-CO" w:eastAsia="es-CO"/>
        </w:rPr>
        <w:t xml:space="preserve">los proveedores; y </w:t>
      </w:r>
      <w:r w:rsidR="002F2DDF">
        <w:rPr>
          <w:rFonts w:ascii="Bookman Old Style" w:eastAsia="Times New Roman" w:hAnsi="Bookman Old Style" w:cs="Arial"/>
          <w:lang w:val="es-CO" w:eastAsia="es-CO"/>
        </w:rPr>
        <w:t>el</w:t>
      </w:r>
      <w:r w:rsidR="00DC6449" w:rsidRPr="00974EE8">
        <w:rPr>
          <w:rFonts w:ascii="Bookman Old Style" w:eastAsia="Times New Roman" w:hAnsi="Bookman Old Style" w:cs="Arial"/>
          <w:lang w:val="es-CO" w:eastAsia="es-CO"/>
        </w:rPr>
        <w:t xml:space="preserve"> contrato derivado de la orden de compra</w:t>
      </w:r>
      <w:r w:rsidR="002F2DDF">
        <w:rPr>
          <w:rFonts w:ascii="Bookman Old Style" w:eastAsia="Times New Roman" w:hAnsi="Bookman Old Style" w:cs="Arial"/>
          <w:lang w:val="es-CO" w:eastAsia="es-CO"/>
        </w:rPr>
        <w:t>, suscrito</w:t>
      </w:r>
      <w:r w:rsidR="00DC6449" w:rsidRPr="00974EE8">
        <w:rPr>
          <w:rFonts w:ascii="Bookman Old Style" w:eastAsia="Times New Roman" w:hAnsi="Bookman Old Style" w:cs="Arial"/>
          <w:lang w:val="es-CO" w:eastAsia="es-CO"/>
        </w:rPr>
        <w:t xml:space="preserve"> entre la entidad compradora y el </w:t>
      </w:r>
      <w:r w:rsidR="0072470B">
        <w:rPr>
          <w:rFonts w:ascii="Bookman Old Style" w:eastAsia="Times New Roman" w:hAnsi="Bookman Old Style" w:cs="Arial"/>
          <w:lang w:val="es-CO" w:eastAsia="es-CO"/>
        </w:rPr>
        <w:t>proveedor</w:t>
      </w:r>
      <w:r w:rsidR="00DC6449" w:rsidRPr="00974EE8">
        <w:rPr>
          <w:rFonts w:ascii="Bookman Old Style" w:eastAsia="Times New Roman" w:hAnsi="Bookman Old Style" w:cs="Arial"/>
          <w:lang w:val="es-CO" w:eastAsia="es-CO"/>
        </w:rPr>
        <w:t>. En el próxi</w:t>
      </w:r>
      <w:r>
        <w:rPr>
          <w:rFonts w:ascii="Bookman Old Style" w:eastAsia="Times New Roman" w:hAnsi="Bookman Old Style" w:cs="Arial"/>
          <w:lang w:val="es-CO" w:eastAsia="es-CO"/>
        </w:rPr>
        <w:t xml:space="preserve">mo </w:t>
      </w:r>
      <w:r w:rsidR="0072470B">
        <w:rPr>
          <w:rFonts w:ascii="Bookman Old Style" w:eastAsia="Times New Roman" w:hAnsi="Bookman Old Style" w:cs="Arial"/>
          <w:lang w:val="es-CO" w:eastAsia="es-CO"/>
        </w:rPr>
        <w:t>numeral</w:t>
      </w:r>
      <w:r>
        <w:rPr>
          <w:rFonts w:ascii="Bookman Old Style" w:eastAsia="Times New Roman" w:hAnsi="Bookman Old Style" w:cs="Arial"/>
          <w:lang w:val="es-CO" w:eastAsia="es-CO"/>
        </w:rPr>
        <w:t xml:space="preserve"> </w:t>
      </w:r>
      <w:r w:rsidR="0072470B">
        <w:rPr>
          <w:rFonts w:ascii="Bookman Old Style" w:eastAsia="Times New Roman" w:hAnsi="Bookman Old Style" w:cs="Arial"/>
          <w:lang w:val="es-CO" w:eastAsia="es-CO"/>
        </w:rPr>
        <w:t>se</w:t>
      </w:r>
      <w:r w:rsidR="002F2DDF">
        <w:rPr>
          <w:rFonts w:ascii="Bookman Old Style" w:eastAsia="Times New Roman" w:hAnsi="Bookman Old Style" w:cs="Arial"/>
          <w:lang w:val="es-CO" w:eastAsia="es-CO"/>
        </w:rPr>
        <w:t xml:space="preserve"> considera</w:t>
      </w:r>
      <w:r w:rsidR="0072470B">
        <w:rPr>
          <w:rFonts w:ascii="Bookman Old Style" w:eastAsia="Times New Roman" w:hAnsi="Bookman Old Style" w:cs="Arial"/>
          <w:lang w:val="es-CO" w:eastAsia="es-CO"/>
        </w:rPr>
        <w:t>n</w:t>
      </w:r>
      <w:r w:rsidR="002F2DDF">
        <w:rPr>
          <w:rFonts w:ascii="Bookman Old Style" w:eastAsia="Times New Roman" w:hAnsi="Bookman Old Style" w:cs="Arial"/>
          <w:lang w:val="es-CO" w:eastAsia="es-CO"/>
        </w:rPr>
        <w:t xml:space="preserve"> </w:t>
      </w:r>
      <w:r w:rsidR="0072470B">
        <w:rPr>
          <w:rFonts w:ascii="Bookman Old Style" w:eastAsia="Times New Roman" w:hAnsi="Bookman Old Style" w:cs="Arial"/>
          <w:lang w:val="es-CO" w:eastAsia="es-CO"/>
        </w:rPr>
        <w:t>algunas</w:t>
      </w:r>
      <w:r>
        <w:rPr>
          <w:rFonts w:ascii="Bookman Old Style" w:eastAsia="Times New Roman" w:hAnsi="Bookman Old Style" w:cs="Arial"/>
          <w:lang w:val="es-CO" w:eastAsia="es-CO"/>
        </w:rPr>
        <w:t xml:space="preserve"> implicaciones y consecuencias</w:t>
      </w:r>
      <w:r w:rsidR="00DC6449" w:rsidRPr="00974EE8">
        <w:rPr>
          <w:rFonts w:ascii="Bookman Old Style" w:eastAsia="Times New Roman" w:hAnsi="Bookman Old Style" w:cs="Arial"/>
          <w:lang w:val="es-CO" w:eastAsia="es-CO"/>
        </w:rPr>
        <w:t xml:space="preserve">. </w:t>
      </w:r>
    </w:p>
    <w:p w:rsidR="004D6CE9" w:rsidRPr="00974EE8" w:rsidRDefault="004D6CE9" w:rsidP="004C013C">
      <w:pPr>
        <w:autoSpaceDE w:val="0"/>
        <w:autoSpaceDN w:val="0"/>
        <w:adjustRightInd w:val="0"/>
        <w:spacing w:after="0"/>
        <w:jc w:val="both"/>
        <w:rPr>
          <w:rFonts w:ascii="Bookman Old Style" w:hAnsi="Bookman Old Style" w:cs="Tahoma"/>
          <w:b/>
          <w:shd w:val="clear" w:color="auto" w:fill="FFFFFF"/>
        </w:rPr>
      </w:pPr>
    </w:p>
    <w:p w:rsidR="00804EEE" w:rsidRPr="00974EE8" w:rsidRDefault="00804EEE" w:rsidP="004C013C">
      <w:pPr>
        <w:autoSpaceDE w:val="0"/>
        <w:autoSpaceDN w:val="0"/>
        <w:adjustRightInd w:val="0"/>
        <w:spacing w:after="0"/>
        <w:jc w:val="both"/>
        <w:rPr>
          <w:rFonts w:ascii="Bookman Old Style" w:hAnsi="Bookman Old Style" w:cs="Tahoma"/>
          <w:b/>
          <w:shd w:val="clear" w:color="auto" w:fill="FFFFFF"/>
        </w:rPr>
      </w:pPr>
      <w:r w:rsidRPr="00974EE8">
        <w:rPr>
          <w:rFonts w:ascii="Bookman Old Style" w:hAnsi="Bookman Old Style" w:cs="Tahoma"/>
          <w:b/>
          <w:shd w:val="clear" w:color="auto" w:fill="FFFFFF"/>
        </w:rPr>
        <w:t xml:space="preserve">5. </w:t>
      </w:r>
      <w:r w:rsidR="008370AF" w:rsidRPr="00974EE8">
        <w:rPr>
          <w:rFonts w:ascii="Bookman Old Style" w:hAnsi="Bookman Old Style" w:cs="Tahoma"/>
          <w:b/>
          <w:shd w:val="clear" w:color="auto" w:fill="FFFFFF"/>
        </w:rPr>
        <w:t>Acuerdos marco y contratos derivados</w:t>
      </w:r>
    </w:p>
    <w:p w:rsidR="00295B22" w:rsidRPr="00974EE8" w:rsidRDefault="00295B22" w:rsidP="004C013C">
      <w:pPr>
        <w:autoSpaceDE w:val="0"/>
        <w:autoSpaceDN w:val="0"/>
        <w:adjustRightInd w:val="0"/>
        <w:spacing w:after="0"/>
        <w:jc w:val="both"/>
        <w:rPr>
          <w:rFonts w:ascii="Bookman Old Style" w:hAnsi="Bookman Old Style" w:cs="Tahoma"/>
          <w:b/>
          <w:shd w:val="clear" w:color="auto" w:fill="FFFFFF"/>
        </w:rPr>
      </w:pPr>
    </w:p>
    <w:p w:rsidR="00B845B0" w:rsidRPr="0072470B" w:rsidRDefault="00DC6449" w:rsidP="0072470B">
      <w:pPr>
        <w:spacing w:after="0"/>
        <w:jc w:val="both"/>
        <w:rPr>
          <w:rFonts w:ascii="Bookman Old Style" w:eastAsia="Times New Roman" w:hAnsi="Bookman Old Style" w:cs="Arial"/>
          <w:lang w:val="es-CO" w:eastAsia="es-CO"/>
        </w:rPr>
      </w:pPr>
      <w:r w:rsidRPr="00974EE8">
        <w:rPr>
          <w:rFonts w:ascii="Bookman Old Style" w:hAnsi="Bookman Old Style" w:cs="Arial"/>
          <w:lang w:val="es-CO"/>
        </w:rPr>
        <w:t xml:space="preserve">El contrato que se origina de la orden de compra </w:t>
      </w:r>
      <w:r w:rsidR="00B845B0" w:rsidRPr="00974EE8">
        <w:rPr>
          <w:rFonts w:ascii="Bookman Old Style" w:hAnsi="Bookman Old Style" w:cs="Arial"/>
          <w:lang w:val="es-CO"/>
        </w:rPr>
        <w:t xml:space="preserve">es un negocio jurídico condicionado a las estipulaciones </w:t>
      </w:r>
      <w:r w:rsidR="002A2FEA" w:rsidRPr="00974EE8">
        <w:rPr>
          <w:rFonts w:ascii="Bookman Old Style" w:hAnsi="Bookman Old Style" w:cs="Arial"/>
          <w:lang w:val="es-CO"/>
        </w:rPr>
        <w:t xml:space="preserve">del acuerdo marco de precios </w:t>
      </w:r>
      <w:r w:rsidR="00B845B0" w:rsidRPr="00974EE8">
        <w:rPr>
          <w:rFonts w:ascii="Bookman Old Style" w:hAnsi="Bookman Old Style" w:cs="Arial"/>
          <w:lang w:val="es-CO"/>
        </w:rPr>
        <w:t xml:space="preserve">y a los requisitos prescritos en el derecho público de los contratos, como se </w:t>
      </w:r>
      <w:r w:rsidR="00E65A28" w:rsidRPr="00974EE8">
        <w:rPr>
          <w:rFonts w:ascii="Bookman Old Style" w:hAnsi="Bookman Old Style" w:cs="Arial"/>
          <w:lang w:val="es-CO"/>
        </w:rPr>
        <w:t xml:space="preserve">regula </w:t>
      </w:r>
      <w:r w:rsidR="00B845B0" w:rsidRPr="00974EE8">
        <w:rPr>
          <w:rFonts w:ascii="Bookman Old Style" w:hAnsi="Bookman Old Style" w:cs="Arial"/>
          <w:lang w:val="es-CO"/>
        </w:rPr>
        <w:t>en el artículo 14 de la Ley 80</w:t>
      </w:r>
      <w:r w:rsidR="00B845B0" w:rsidRPr="00974EE8">
        <w:rPr>
          <w:rStyle w:val="Refdenotaalpie"/>
          <w:rFonts w:ascii="Bookman Old Style" w:hAnsi="Bookman Old Style" w:cs="Arial"/>
          <w:lang w:val="es-CO"/>
        </w:rPr>
        <w:footnoteReference w:id="21"/>
      </w:r>
      <w:r w:rsidR="00B845B0" w:rsidRPr="00974EE8">
        <w:rPr>
          <w:rFonts w:ascii="Bookman Old Style" w:hAnsi="Bookman Old Style" w:cs="Arial"/>
          <w:lang w:val="es-CO"/>
        </w:rPr>
        <w:t>, en la cual, para cumpli</w:t>
      </w:r>
      <w:r w:rsidR="0036271B">
        <w:rPr>
          <w:rFonts w:ascii="Bookman Old Style" w:hAnsi="Bookman Old Style" w:cs="Arial"/>
          <w:lang w:val="es-CO"/>
        </w:rPr>
        <w:t xml:space="preserve">r </w:t>
      </w:r>
      <w:r w:rsidR="00B845B0" w:rsidRPr="00974EE8">
        <w:rPr>
          <w:rFonts w:ascii="Bookman Old Style" w:hAnsi="Bookman Old Style" w:cs="Arial"/>
          <w:lang w:val="es-CO"/>
        </w:rPr>
        <w:t>los fines de la contratación, el Estado</w:t>
      </w:r>
      <w:r w:rsidR="00A81417">
        <w:rPr>
          <w:rFonts w:ascii="Bookman Old Style" w:hAnsi="Bookman Old Style" w:cs="Arial"/>
          <w:lang w:val="es-CO"/>
        </w:rPr>
        <w:t>,</w:t>
      </w:r>
      <w:r w:rsidR="00E65A28" w:rsidRPr="00974EE8">
        <w:rPr>
          <w:rFonts w:ascii="Bookman Old Style" w:hAnsi="Bookman Old Style" w:cs="Arial"/>
          <w:lang w:val="es-CO"/>
        </w:rPr>
        <w:t xml:space="preserve"> representado en Colombia Compra Eficiente</w:t>
      </w:r>
      <w:r w:rsidR="00A81417">
        <w:rPr>
          <w:rFonts w:ascii="Bookman Old Style" w:hAnsi="Bookman Old Style" w:cs="Arial"/>
          <w:lang w:val="es-CO"/>
        </w:rPr>
        <w:t>,</w:t>
      </w:r>
      <w:r w:rsidR="00E65A28" w:rsidRPr="00974EE8">
        <w:rPr>
          <w:rFonts w:ascii="Bookman Old Style" w:hAnsi="Bookman Old Style" w:cs="Arial"/>
          <w:lang w:val="es-CO"/>
        </w:rPr>
        <w:t xml:space="preserve"> </w:t>
      </w:r>
      <w:r w:rsidR="00B845B0" w:rsidRPr="00974EE8">
        <w:rPr>
          <w:rFonts w:ascii="Bookman Old Style" w:hAnsi="Bookman Old Style" w:cs="Arial"/>
          <w:lang w:val="es-CO"/>
        </w:rPr>
        <w:t>tiene la dirección general y la responsabilidad de ejercer el control y vigilancia de la ejecución d</w:t>
      </w:r>
      <w:r w:rsidR="00E65A28" w:rsidRPr="00974EE8">
        <w:rPr>
          <w:rFonts w:ascii="Bookman Old Style" w:hAnsi="Bookman Old Style" w:cs="Arial"/>
          <w:lang w:val="es-CO"/>
        </w:rPr>
        <w:t>el contrato principal, y la entidad de realizarlo sobre el contrato derivado</w:t>
      </w:r>
      <w:r w:rsidR="00B845B0" w:rsidRPr="00974EE8">
        <w:rPr>
          <w:rFonts w:ascii="Bookman Old Style" w:hAnsi="Bookman Old Style" w:cs="Arial"/>
          <w:lang w:val="es-CO"/>
        </w:rPr>
        <w:t xml:space="preserve">. </w:t>
      </w:r>
      <w:r w:rsidR="00E65A28" w:rsidRPr="00974EE8">
        <w:rPr>
          <w:rFonts w:ascii="Bookman Old Style" w:hAnsi="Bookman Old Style" w:cs="Arial"/>
          <w:lang w:val="es-CO"/>
        </w:rPr>
        <w:t>E</w:t>
      </w:r>
      <w:r w:rsidR="00B845B0" w:rsidRPr="00974EE8">
        <w:rPr>
          <w:rFonts w:ascii="Bookman Old Style" w:hAnsi="Bookman Old Style" w:cs="Arial"/>
          <w:lang w:val="es-CO"/>
        </w:rPr>
        <w:t xml:space="preserve">l objeto del </w:t>
      </w:r>
      <w:r w:rsidR="002A2FEA" w:rsidRPr="00974EE8">
        <w:rPr>
          <w:rFonts w:ascii="Bookman Old Style" w:hAnsi="Bookman Old Style" w:cs="Arial"/>
          <w:lang w:val="es-CO"/>
        </w:rPr>
        <w:t xml:space="preserve">contrato derivado de la solicitud de compra directa </w:t>
      </w:r>
      <w:r w:rsidR="0036271B">
        <w:rPr>
          <w:rFonts w:ascii="Bookman Old Style" w:hAnsi="Bookman Old Style" w:cs="Arial"/>
          <w:lang w:val="es-CO"/>
        </w:rPr>
        <w:t>materializa</w:t>
      </w:r>
      <w:r w:rsidR="00B845B0" w:rsidRPr="00974EE8">
        <w:rPr>
          <w:rFonts w:ascii="Bookman Old Style" w:hAnsi="Bookman Old Style" w:cs="Arial"/>
          <w:lang w:val="es-CO"/>
        </w:rPr>
        <w:t xml:space="preserve"> alguna</w:t>
      </w:r>
      <w:r w:rsidR="0036271B">
        <w:rPr>
          <w:rFonts w:ascii="Bookman Old Style" w:hAnsi="Bookman Old Style" w:cs="Arial"/>
          <w:lang w:val="es-CO"/>
        </w:rPr>
        <w:t>s</w:t>
      </w:r>
      <w:r w:rsidR="00B845B0" w:rsidRPr="00974EE8">
        <w:rPr>
          <w:rFonts w:ascii="Bookman Old Style" w:hAnsi="Bookman Old Style" w:cs="Arial"/>
          <w:lang w:val="es-CO"/>
        </w:rPr>
        <w:t xml:space="preserve"> prestaciones del objeto del</w:t>
      </w:r>
      <w:r w:rsidR="00E65A28" w:rsidRPr="00974EE8">
        <w:rPr>
          <w:rFonts w:ascii="Bookman Old Style" w:hAnsi="Bookman Old Style" w:cs="Arial"/>
          <w:lang w:val="es-CO"/>
        </w:rPr>
        <w:t xml:space="preserve"> acuerdo marco de precios</w:t>
      </w:r>
      <w:r w:rsidR="00B845B0" w:rsidRPr="00974EE8">
        <w:rPr>
          <w:rFonts w:ascii="Bookman Old Style" w:hAnsi="Bookman Old Style" w:cs="Arial"/>
          <w:lang w:val="es-CO"/>
        </w:rPr>
        <w:t xml:space="preserve">, que es el contrato principal y presupuesto necesario para la existencia de este. </w:t>
      </w:r>
    </w:p>
    <w:p w:rsidR="002E409B" w:rsidRPr="00974EE8" w:rsidRDefault="0072470B" w:rsidP="00C32807">
      <w:pPr>
        <w:shd w:val="clear" w:color="auto" w:fill="FFFFFF"/>
        <w:spacing w:before="120" w:after="0"/>
        <w:ind w:firstLine="708"/>
        <w:jc w:val="both"/>
        <w:rPr>
          <w:rFonts w:ascii="Bookman Old Style" w:hAnsi="Bookman Old Style" w:cs="Arial"/>
          <w:lang w:val="es-CO"/>
        </w:rPr>
      </w:pPr>
      <w:r>
        <w:rPr>
          <w:rFonts w:ascii="Bookman Old Style" w:hAnsi="Bookman Old Style" w:cs="Arial"/>
          <w:lang w:val="es-CO"/>
        </w:rPr>
        <w:t>Por lo tanto, e</w:t>
      </w:r>
      <w:r w:rsidR="00CF2709">
        <w:rPr>
          <w:rFonts w:ascii="Bookman Old Style" w:hAnsi="Bookman Old Style" w:cs="Arial"/>
          <w:lang w:val="es-CO"/>
        </w:rPr>
        <w:t xml:space="preserve">l </w:t>
      </w:r>
      <w:r w:rsidR="00B845B0" w:rsidRPr="00974EE8">
        <w:rPr>
          <w:rFonts w:ascii="Bookman Old Style" w:hAnsi="Bookman Old Style" w:cs="Arial"/>
          <w:lang w:val="es-CO"/>
        </w:rPr>
        <w:t xml:space="preserve">contratista </w:t>
      </w:r>
      <w:r w:rsidR="00485BDD">
        <w:rPr>
          <w:rFonts w:ascii="Bookman Old Style" w:hAnsi="Bookman Old Style" w:cs="Arial"/>
          <w:lang w:val="es-CO"/>
        </w:rPr>
        <w:t>hace</w:t>
      </w:r>
      <w:r w:rsidR="002B27A5">
        <w:rPr>
          <w:rFonts w:ascii="Bookman Old Style" w:hAnsi="Bookman Old Style" w:cs="Arial"/>
          <w:lang w:val="es-CO"/>
        </w:rPr>
        <w:t xml:space="preserve"> </w:t>
      </w:r>
      <w:r w:rsidR="00B845B0" w:rsidRPr="00974EE8">
        <w:rPr>
          <w:rFonts w:ascii="Bookman Old Style" w:hAnsi="Bookman Old Style" w:cs="Arial"/>
          <w:lang w:val="es-CO"/>
        </w:rPr>
        <w:t xml:space="preserve">parte </w:t>
      </w:r>
      <w:r w:rsidR="00485BDD">
        <w:rPr>
          <w:rFonts w:ascii="Bookman Old Style" w:hAnsi="Bookman Old Style" w:cs="Arial"/>
          <w:lang w:val="es-CO"/>
        </w:rPr>
        <w:t>de</w:t>
      </w:r>
      <w:r w:rsidR="00B845B0" w:rsidRPr="00974EE8">
        <w:rPr>
          <w:rFonts w:ascii="Bookman Old Style" w:hAnsi="Bookman Old Style" w:cs="Arial"/>
          <w:lang w:val="es-CO"/>
        </w:rPr>
        <w:t xml:space="preserve"> dos negocios jurídicos independientes</w:t>
      </w:r>
      <w:r>
        <w:rPr>
          <w:rFonts w:ascii="Bookman Old Style" w:hAnsi="Bookman Old Style" w:cs="Arial"/>
          <w:lang w:val="es-CO"/>
        </w:rPr>
        <w:t xml:space="preserve">: </w:t>
      </w:r>
      <w:r w:rsidR="00B845B0" w:rsidRPr="00974EE8">
        <w:rPr>
          <w:rFonts w:ascii="Bookman Old Style" w:hAnsi="Bookman Old Style" w:cs="Arial"/>
          <w:lang w:val="es-CO"/>
        </w:rPr>
        <w:t xml:space="preserve">actúa como contratista de </w:t>
      </w:r>
      <w:r w:rsidR="00E65A28" w:rsidRPr="00974EE8">
        <w:rPr>
          <w:rFonts w:ascii="Bookman Old Style" w:hAnsi="Bookman Old Style" w:cs="Arial"/>
          <w:lang w:val="es-CO"/>
        </w:rPr>
        <w:t xml:space="preserve">Colombia Compra Eficiente </w:t>
      </w:r>
      <w:r w:rsidR="00B845B0" w:rsidRPr="00974EE8">
        <w:rPr>
          <w:rFonts w:ascii="Bookman Old Style" w:hAnsi="Bookman Old Style" w:cs="Arial"/>
          <w:lang w:val="es-CO"/>
        </w:rPr>
        <w:t>y</w:t>
      </w:r>
      <w:r w:rsidR="00E65A28" w:rsidRPr="00974EE8">
        <w:rPr>
          <w:rFonts w:ascii="Bookman Old Style" w:hAnsi="Bookman Old Style" w:cs="Arial"/>
          <w:lang w:val="es-CO"/>
        </w:rPr>
        <w:t xml:space="preserve"> </w:t>
      </w:r>
      <w:r>
        <w:rPr>
          <w:rFonts w:ascii="Bookman Old Style" w:hAnsi="Bookman Old Style" w:cs="Arial"/>
          <w:lang w:val="es-CO"/>
        </w:rPr>
        <w:t xml:space="preserve">actúa </w:t>
      </w:r>
      <w:r w:rsidR="002B27A5">
        <w:rPr>
          <w:rFonts w:ascii="Bookman Old Style" w:hAnsi="Bookman Old Style" w:cs="Arial"/>
          <w:lang w:val="es-CO"/>
        </w:rPr>
        <w:lastRenderedPageBreak/>
        <w:t xml:space="preserve">como contratista </w:t>
      </w:r>
      <w:r w:rsidR="00E65A28" w:rsidRPr="00974EE8">
        <w:rPr>
          <w:rFonts w:ascii="Bookman Old Style" w:hAnsi="Bookman Old Style" w:cs="Arial"/>
          <w:lang w:val="es-CO"/>
        </w:rPr>
        <w:t>de la entidad pública</w:t>
      </w:r>
      <w:r w:rsidR="00B845B0" w:rsidRPr="00974EE8">
        <w:rPr>
          <w:rFonts w:ascii="Bookman Old Style" w:hAnsi="Bookman Old Style" w:cs="Arial"/>
          <w:lang w:val="es-CO"/>
        </w:rPr>
        <w:t xml:space="preserve">. Bajo esta idea, el contratista asume la responsabilidad </w:t>
      </w:r>
      <w:r w:rsidR="002A2FEA" w:rsidRPr="00974EE8">
        <w:rPr>
          <w:rFonts w:ascii="Bookman Old Style" w:hAnsi="Bookman Old Style" w:cs="Arial"/>
          <w:lang w:val="es-CO"/>
        </w:rPr>
        <w:t xml:space="preserve">en el cumplimiento del acuerdo marco de precios y en el contrato de compra directa con la entidad pública. </w:t>
      </w:r>
    </w:p>
    <w:p w:rsidR="00E65A28" w:rsidRPr="00974EE8" w:rsidRDefault="00811B75" w:rsidP="00C32807">
      <w:pPr>
        <w:shd w:val="clear" w:color="auto" w:fill="FFFFFF"/>
        <w:spacing w:before="120" w:after="0"/>
        <w:ind w:firstLine="708"/>
        <w:jc w:val="both"/>
        <w:rPr>
          <w:rFonts w:ascii="Bookman Old Style" w:eastAsia="Times New Roman" w:hAnsi="Bookman Old Style" w:cs="Arial"/>
          <w:lang w:eastAsia="es-CO"/>
        </w:rPr>
      </w:pPr>
      <w:r>
        <w:rPr>
          <w:rFonts w:ascii="Bookman Old Style" w:hAnsi="Bookman Old Style" w:cs="Arial"/>
          <w:lang w:val="es-CO"/>
        </w:rPr>
        <w:t>En caso de</w:t>
      </w:r>
      <w:r w:rsidR="00E65A28" w:rsidRPr="00974EE8">
        <w:rPr>
          <w:rFonts w:ascii="Bookman Old Style" w:hAnsi="Bookman Old Style" w:cs="Arial"/>
          <w:lang w:val="es-CO"/>
        </w:rPr>
        <w:t xml:space="preserve"> incumplimiento</w:t>
      </w:r>
      <w:r w:rsidRPr="00811B75">
        <w:rPr>
          <w:rFonts w:ascii="Bookman Old Style" w:hAnsi="Bookman Old Style" w:cs="Arial"/>
          <w:lang w:val="es-CO"/>
        </w:rPr>
        <w:t xml:space="preserve"> </w:t>
      </w:r>
      <w:r>
        <w:rPr>
          <w:rFonts w:ascii="Bookman Old Style" w:hAnsi="Bookman Old Style" w:cs="Arial"/>
          <w:lang w:val="es-CO"/>
        </w:rPr>
        <w:t xml:space="preserve">de </w:t>
      </w:r>
      <w:r w:rsidRPr="00974EE8">
        <w:rPr>
          <w:rFonts w:ascii="Bookman Old Style" w:hAnsi="Bookman Old Style" w:cs="Arial"/>
          <w:lang w:val="es-CO"/>
        </w:rPr>
        <w:t>las obligaciones de la orden de compra</w:t>
      </w:r>
      <w:r w:rsidR="00E65A28" w:rsidRPr="00974EE8">
        <w:rPr>
          <w:rFonts w:ascii="Bookman Old Style" w:hAnsi="Bookman Old Style" w:cs="Arial"/>
          <w:lang w:val="es-CO"/>
        </w:rPr>
        <w:t>,</w:t>
      </w:r>
      <w:r w:rsidRPr="00811B75">
        <w:rPr>
          <w:rFonts w:ascii="Bookman Old Style" w:hAnsi="Bookman Old Style" w:cs="Arial"/>
          <w:lang w:val="es-CO"/>
        </w:rPr>
        <w:t xml:space="preserve"> </w:t>
      </w:r>
      <w:r w:rsidRPr="00974EE8">
        <w:rPr>
          <w:rFonts w:ascii="Bookman Old Style" w:hAnsi="Bookman Old Style" w:cs="Arial"/>
          <w:lang w:val="es-CO"/>
        </w:rPr>
        <w:t xml:space="preserve">en los últimos </w:t>
      </w:r>
      <w:r>
        <w:rPr>
          <w:rFonts w:ascii="Bookman Old Style" w:hAnsi="Bookman Old Style" w:cs="Arial"/>
          <w:lang w:val="es-CO"/>
        </w:rPr>
        <w:t>acuerdos marco de precios</w:t>
      </w:r>
      <w:r w:rsidR="00E65A28" w:rsidRPr="00974EE8">
        <w:rPr>
          <w:rFonts w:ascii="Bookman Old Style" w:hAnsi="Bookman Old Style" w:cs="Arial"/>
          <w:lang w:val="es-CO"/>
        </w:rPr>
        <w:t xml:space="preserve"> Colombia Compra Eficiente ha </w:t>
      </w:r>
      <w:r>
        <w:rPr>
          <w:rFonts w:ascii="Bookman Old Style" w:hAnsi="Bookman Old Style" w:cs="Arial"/>
          <w:lang w:val="es-CO"/>
        </w:rPr>
        <w:t>dispuesto</w:t>
      </w:r>
      <w:r w:rsidR="00EA1812">
        <w:rPr>
          <w:rFonts w:ascii="Bookman Old Style" w:hAnsi="Bookman Old Style" w:cs="Arial"/>
          <w:lang w:val="es-CO"/>
        </w:rPr>
        <w:t xml:space="preserve"> que</w:t>
      </w:r>
      <w:r w:rsidR="009769A4" w:rsidRPr="00974EE8">
        <w:rPr>
          <w:rFonts w:ascii="Bookman Old Style" w:hAnsi="Bookman Old Style" w:cs="Arial"/>
          <w:lang w:val="es-CO"/>
        </w:rPr>
        <w:t xml:space="preserve"> </w:t>
      </w:r>
      <w:r w:rsidR="009A63BB" w:rsidRPr="00974EE8">
        <w:rPr>
          <w:rFonts w:ascii="Bookman Old Style" w:hAnsi="Bookman Old Style" w:cs="Arial"/>
          <w:lang w:val="es-CO"/>
        </w:rPr>
        <w:t xml:space="preserve">la entidad pública es </w:t>
      </w:r>
      <w:r>
        <w:rPr>
          <w:rFonts w:ascii="Bookman Old Style" w:hAnsi="Bookman Old Style" w:cs="Arial"/>
          <w:lang w:val="es-CO"/>
        </w:rPr>
        <w:t xml:space="preserve">la </w:t>
      </w:r>
      <w:r w:rsidR="009A63BB" w:rsidRPr="00974EE8">
        <w:rPr>
          <w:rFonts w:ascii="Bookman Old Style" w:hAnsi="Bookman Old Style" w:cs="Arial"/>
          <w:lang w:val="es-CO"/>
        </w:rPr>
        <w:t xml:space="preserve">responsable de </w:t>
      </w:r>
      <w:r>
        <w:rPr>
          <w:rFonts w:ascii="Bookman Old Style" w:hAnsi="Bookman Old Style" w:cs="Arial"/>
          <w:lang w:val="es-CO"/>
        </w:rPr>
        <w:t>adelantar</w:t>
      </w:r>
      <w:r w:rsidR="009A63BB" w:rsidRPr="00974EE8">
        <w:rPr>
          <w:rFonts w:ascii="Bookman Old Style" w:hAnsi="Bookman Old Style" w:cs="Arial"/>
          <w:lang w:val="es-CO"/>
        </w:rPr>
        <w:t xml:space="preserve"> </w:t>
      </w:r>
      <w:r w:rsidR="009769A4" w:rsidRPr="00974EE8">
        <w:rPr>
          <w:rFonts w:ascii="Bookman Old Style" w:hAnsi="Bookman Old Style" w:cs="Arial"/>
          <w:lang w:val="es-CO"/>
        </w:rPr>
        <w:t>el proce</w:t>
      </w:r>
      <w:r>
        <w:rPr>
          <w:rFonts w:ascii="Bookman Old Style" w:hAnsi="Bookman Old Style" w:cs="Arial"/>
          <w:lang w:val="es-CO"/>
        </w:rPr>
        <w:t xml:space="preserve">dimiento </w:t>
      </w:r>
      <w:r w:rsidR="009769A4" w:rsidRPr="00974EE8">
        <w:rPr>
          <w:rFonts w:ascii="Bookman Old Style" w:hAnsi="Bookman Old Style" w:cs="Arial"/>
          <w:lang w:val="es-CO"/>
        </w:rPr>
        <w:t>sancionatorio</w:t>
      </w:r>
      <w:r>
        <w:rPr>
          <w:rFonts w:ascii="Bookman Old Style" w:hAnsi="Bookman Old Style" w:cs="Arial"/>
          <w:lang w:val="es-CO"/>
        </w:rPr>
        <w:t xml:space="preserve">; y en el evento de que lo </w:t>
      </w:r>
      <w:r w:rsidR="009769A4" w:rsidRPr="00974EE8">
        <w:rPr>
          <w:rFonts w:ascii="Bookman Old Style" w:hAnsi="Bookman Old Style" w:cs="Arial"/>
          <w:lang w:val="es-CO"/>
        </w:rPr>
        <w:t>incumpli</w:t>
      </w:r>
      <w:r>
        <w:rPr>
          <w:rFonts w:ascii="Bookman Old Style" w:hAnsi="Bookman Old Style" w:cs="Arial"/>
          <w:lang w:val="es-CO"/>
        </w:rPr>
        <w:t xml:space="preserve">do sea </w:t>
      </w:r>
      <w:r w:rsidR="009769A4" w:rsidRPr="00974EE8">
        <w:rPr>
          <w:rFonts w:ascii="Bookman Old Style" w:hAnsi="Bookman Old Style" w:cs="Arial"/>
          <w:lang w:val="es-CO"/>
        </w:rPr>
        <w:t>el acuerdo marco de precios a Colombia Compra E</w:t>
      </w:r>
      <w:r w:rsidR="00920CE4" w:rsidRPr="00974EE8">
        <w:rPr>
          <w:rFonts w:ascii="Bookman Old Style" w:hAnsi="Bookman Old Style" w:cs="Arial"/>
          <w:lang w:val="es-CO"/>
        </w:rPr>
        <w:t xml:space="preserve">ficiente </w:t>
      </w:r>
      <w:r w:rsidRPr="00974EE8">
        <w:rPr>
          <w:rFonts w:ascii="Bookman Old Style" w:hAnsi="Bookman Old Style" w:cs="Arial"/>
          <w:lang w:val="es-CO"/>
        </w:rPr>
        <w:t xml:space="preserve">le corresponde </w:t>
      </w:r>
      <w:r>
        <w:rPr>
          <w:rFonts w:ascii="Bookman Old Style" w:hAnsi="Bookman Old Style" w:cs="Arial"/>
          <w:lang w:val="es-CO"/>
        </w:rPr>
        <w:t>imponer la sanción</w:t>
      </w:r>
      <w:r w:rsidR="009769A4" w:rsidRPr="00974EE8">
        <w:rPr>
          <w:rFonts w:ascii="Bookman Old Style" w:hAnsi="Bookman Old Style" w:cs="Arial"/>
          <w:lang w:val="es-CO"/>
        </w:rPr>
        <w:t xml:space="preserve">. </w:t>
      </w:r>
      <w:r w:rsidR="00EA1812">
        <w:rPr>
          <w:rFonts w:ascii="Bookman Old Style" w:hAnsi="Bookman Old Style" w:cs="Arial"/>
          <w:lang w:val="es-CO"/>
        </w:rPr>
        <w:t xml:space="preserve">No obstante, esta cláusula </w:t>
      </w:r>
      <w:r w:rsidR="00FE679B">
        <w:rPr>
          <w:rFonts w:ascii="Bookman Old Style" w:hAnsi="Bookman Old Style" w:cs="Arial"/>
          <w:lang w:val="es-CO"/>
        </w:rPr>
        <w:t>es problemática</w:t>
      </w:r>
      <w:r w:rsidR="00EA1812">
        <w:rPr>
          <w:rFonts w:ascii="Bookman Old Style" w:hAnsi="Bookman Old Style" w:cs="Arial"/>
          <w:lang w:val="es-CO"/>
        </w:rPr>
        <w:t xml:space="preserve">, </w:t>
      </w:r>
      <w:r w:rsidR="00FE679B">
        <w:rPr>
          <w:rFonts w:ascii="Bookman Old Style" w:hAnsi="Bookman Old Style" w:cs="Arial"/>
          <w:lang w:val="es-CO"/>
        </w:rPr>
        <w:t>por</w:t>
      </w:r>
      <w:r w:rsidR="00EA1812">
        <w:rPr>
          <w:rFonts w:ascii="Bookman Old Style" w:hAnsi="Bookman Old Style" w:cs="Arial"/>
          <w:lang w:val="es-CO"/>
        </w:rPr>
        <w:t>que si se incumple</w:t>
      </w:r>
      <w:r w:rsidR="00FE679B">
        <w:rPr>
          <w:rFonts w:ascii="Bookman Old Style" w:hAnsi="Bookman Old Style" w:cs="Arial"/>
          <w:lang w:val="es-CO"/>
        </w:rPr>
        <w:t xml:space="preserve">n </w:t>
      </w:r>
      <w:r w:rsidR="00EA1812">
        <w:rPr>
          <w:rFonts w:ascii="Bookman Old Style" w:hAnsi="Bookman Old Style" w:cs="Arial"/>
          <w:lang w:val="es-CO"/>
        </w:rPr>
        <w:t xml:space="preserve">las especificaciones de la orden de compra </w:t>
      </w:r>
      <w:r w:rsidR="00FE679B">
        <w:rPr>
          <w:rFonts w:ascii="Bookman Old Style" w:hAnsi="Bookman Old Style" w:cs="Arial"/>
          <w:lang w:val="es-CO"/>
        </w:rPr>
        <w:t xml:space="preserve">también </w:t>
      </w:r>
      <w:r w:rsidR="00EA1812">
        <w:rPr>
          <w:rFonts w:ascii="Bookman Old Style" w:hAnsi="Bookman Old Style" w:cs="Arial"/>
          <w:lang w:val="es-CO"/>
        </w:rPr>
        <w:t>se incumpl</w:t>
      </w:r>
      <w:r w:rsidR="00FE679B">
        <w:rPr>
          <w:rFonts w:ascii="Bookman Old Style" w:hAnsi="Bookman Old Style" w:cs="Arial"/>
          <w:lang w:val="es-CO"/>
        </w:rPr>
        <w:t xml:space="preserve">e </w:t>
      </w:r>
      <w:r w:rsidR="0000409F">
        <w:rPr>
          <w:rFonts w:ascii="Bookman Old Style" w:hAnsi="Bookman Old Style" w:cs="Arial"/>
          <w:lang w:val="es-CO"/>
        </w:rPr>
        <w:t xml:space="preserve">el contrato principal, es decir, puede </w:t>
      </w:r>
      <w:r w:rsidR="00FE679B">
        <w:rPr>
          <w:rFonts w:ascii="Bookman Old Style" w:hAnsi="Bookman Old Style" w:cs="Arial"/>
          <w:lang w:val="es-CO"/>
        </w:rPr>
        <w:t>surgir</w:t>
      </w:r>
      <w:r w:rsidR="0000409F">
        <w:rPr>
          <w:rFonts w:ascii="Bookman Old Style" w:hAnsi="Bookman Old Style" w:cs="Arial"/>
          <w:lang w:val="es-CO"/>
        </w:rPr>
        <w:t xml:space="preserve"> un conflicto de competencias </w:t>
      </w:r>
      <w:r w:rsidR="00FE679B">
        <w:rPr>
          <w:rFonts w:ascii="Bookman Old Style" w:hAnsi="Bookman Old Style" w:cs="Arial"/>
          <w:lang w:val="es-CO"/>
        </w:rPr>
        <w:t>en cuianto a la autoridad que d</w:t>
      </w:r>
      <w:r w:rsidR="0000409F">
        <w:rPr>
          <w:rFonts w:ascii="Bookman Old Style" w:hAnsi="Bookman Old Style" w:cs="Arial"/>
          <w:lang w:val="es-CO"/>
        </w:rPr>
        <w:t>ebe adelantar el procedimiento sanciona</w:t>
      </w:r>
      <w:r w:rsidR="00FE679B">
        <w:rPr>
          <w:rFonts w:ascii="Bookman Old Style" w:hAnsi="Bookman Old Style" w:cs="Arial"/>
          <w:lang w:val="es-CO"/>
        </w:rPr>
        <w:t>dor</w:t>
      </w:r>
      <w:r w:rsidR="0000409F">
        <w:rPr>
          <w:rFonts w:ascii="Bookman Old Style" w:hAnsi="Bookman Old Style" w:cs="Arial"/>
          <w:lang w:val="es-CO"/>
        </w:rPr>
        <w:t xml:space="preserve">. </w:t>
      </w:r>
      <w:r w:rsidR="00EA1812">
        <w:rPr>
          <w:rFonts w:ascii="Bookman Old Style" w:hAnsi="Bookman Old Style" w:cs="Arial"/>
          <w:lang w:val="es-CO"/>
        </w:rPr>
        <w:t xml:space="preserve"> </w:t>
      </w:r>
    </w:p>
    <w:p w:rsidR="00E63F2D" w:rsidRPr="00E63F2D" w:rsidRDefault="00E63F2D" w:rsidP="00647FA6">
      <w:pPr>
        <w:spacing w:after="0"/>
        <w:jc w:val="both"/>
        <w:rPr>
          <w:rFonts w:ascii="Bookman Old Style" w:hAnsi="Bookman Old Style"/>
        </w:rPr>
      </w:pPr>
    </w:p>
    <w:p w:rsidR="00AA6F52" w:rsidRPr="00E63F2D" w:rsidRDefault="00AA6F52" w:rsidP="00AA6F52">
      <w:pPr>
        <w:spacing w:after="0"/>
        <w:jc w:val="center"/>
        <w:rPr>
          <w:rFonts w:ascii="Bookman Old Style" w:hAnsi="Bookman Old Style"/>
          <w:b/>
          <w:lang w:val="es-CO"/>
        </w:rPr>
      </w:pPr>
      <w:r w:rsidRPr="00E63F2D">
        <w:rPr>
          <w:rFonts w:ascii="Bookman Old Style" w:hAnsi="Bookman Old Style"/>
          <w:b/>
          <w:lang w:val="es-CO"/>
        </w:rPr>
        <w:t>Bibliografía</w:t>
      </w:r>
    </w:p>
    <w:p w:rsidR="00A20C41" w:rsidRPr="00A20C41" w:rsidRDefault="00A20C41" w:rsidP="0009700F">
      <w:pPr>
        <w:spacing w:after="0"/>
        <w:rPr>
          <w:rFonts w:ascii="Bookman Old Style" w:hAnsi="Bookman Old Style"/>
          <w:b/>
          <w:lang w:val="es-CO"/>
        </w:rPr>
      </w:pPr>
    </w:p>
    <w:p w:rsidR="0009700F" w:rsidRPr="00A20C41" w:rsidRDefault="0009700F" w:rsidP="0009700F">
      <w:pPr>
        <w:spacing w:after="0"/>
        <w:rPr>
          <w:rFonts w:ascii="Bookman Old Style" w:hAnsi="Bookman Old Style"/>
          <w:b/>
          <w:i/>
          <w:lang w:val="es-CO"/>
        </w:rPr>
      </w:pPr>
      <w:r w:rsidRPr="00A20C41">
        <w:rPr>
          <w:rFonts w:ascii="Bookman Old Style" w:hAnsi="Bookman Old Style"/>
          <w:b/>
          <w:i/>
          <w:lang w:val="es-CO"/>
        </w:rPr>
        <w:t>Cibergrafía</w:t>
      </w:r>
    </w:p>
    <w:p w:rsidR="0009700F" w:rsidRPr="00A20C41" w:rsidRDefault="0009700F" w:rsidP="0009700F">
      <w:pPr>
        <w:spacing w:after="0"/>
        <w:rPr>
          <w:rFonts w:ascii="Bookman Old Style" w:hAnsi="Bookman Old Style"/>
          <w:lang w:val="es-CO"/>
        </w:rPr>
      </w:pPr>
    </w:p>
    <w:p w:rsidR="0009700F" w:rsidRPr="00A20C41" w:rsidRDefault="0009700F" w:rsidP="00A20C41">
      <w:pPr>
        <w:spacing w:after="0"/>
        <w:jc w:val="both"/>
        <w:rPr>
          <w:rFonts w:ascii="Bookman Old Style" w:hAnsi="Bookman Old Style"/>
        </w:rPr>
      </w:pPr>
      <w:r w:rsidRPr="00A20C41">
        <w:rPr>
          <w:rFonts w:ascii="Bookman Old Style" w:hAnsi="Bookman Old Style" w:cs="HelveticaNeueLTPro-Roman"/>
          <w:lang w:val="es-CO" w:eastAsia="es-CO"/>
        </w:rPr>
        <w:t xml:space="preserve">COLOMBIA COMPRA EFICIENTE. Manual para la operación secundaria de los instrumentos de agregación de demanda. </w:t>
      </w:r>
      <w:r w:rsidRPr="00A20C41">
        <w:rPr>
          <w:rFonts w:ascii="Bookman Old Style" w:hAnsi="Bookman Old Style"/>
        </w:rPr>
        <w:t xml:space="preserve">[Consultado: 2 de marzo de 2020]. Disponible en: </w:t>
      </w:r>
      <w:hyperlink r:id="rId8" w:history="1">
        <w:r w:rsidRPr="00A20C41">
          <w:rPr>
            <w:rFonts w:ascii="Bookman Old Style" w:hAnsi="Bookman Old Style"/>
            <w:color w:val="0000FF"/>
            <w:u w:val="single"/>
          </w:rPr>
          <w:t>https://www.colombiacompra.gov.co/manuales-guias-y-pliegos-tipo/manuales-y-guias/manual-para-la-operacion-secundaria-de-los</w:t>
        </w:r>
      </w:hyperlink>
      <w:r w:rsidR="00A20C41" w:rsidRPr="00A20C41">
        <w:rPr>
          <w:rFonts w:ascii="Bookman Old Style" w:hAnsi="Bookman Old Style"/>
        </w:rPr>
        <w:t>.</w:t>
      </w:r>
    </w:p>
    <w:p w:rsidR="00A20C41" w:rsidRPr="00A20C41" w:rsidRDefault="00A20C41" w:rsidP="00A20C41">
      <w:pPr>
        <w:spacing w:after="0"/>
        <w:jc w:val="both"/>
        <w:rPr>
          <w:rFonts w:ascii="Bookman Old Style" w:hAnsi="Bookman Old Style"/>
        </w:rPr>
      </w:pPr>
    </w:p>
    <w:p w:rsidR="00A20C41" w:rsidRPr="00A20C41" w:rsidRDefault="00A20C41" w:rsidP="00A20C41">
      <w:pPr>
        <w:spacing w:after="0"/>
        <w:jc w:val="both"/>
        <w:rPr>
          <w:rFonts w:ascii="Bookman Old Style" w:hAnsi="Bookman Old Style"/>
        </w:rPr>
      </w:pPr>
      <w:r w:rsidRPr="00A20C41">
        <w:rPr>
          <w:rFonts w:ascii="Bookman Old Style" w:hAnsi="Bookman Old Style" w:cs="MyriadPro-Regular"/>
          <w:lang w:val="es-CO" w:eastAsia="es-CO"/>
        </w:rPr>
        <w:t xml:space="preserve">COLOMBIA COMPRA EFICIENTE. Guía para entender los acuerdos marco de precios. </w:t>
      </w:r>
      <w:r w:rsidRPr="00A20C41">
        <w:rPr>
          <w:rFonts w:ascii="Bookman Old Style" w:hAnsi="Bookman Old Style"/>
        </w:rPr>
        <w:t xml:space="preserve">[Consultado: 2 de marzo de 2020]. Disponible en: </w:t>
      </w:r>
      <w:hyperlink r:id="rId9" w:history="1">
        <w:r w:rsidRPr="00A20C41">
          <w:rPr>
            <w:rFonts w:ascii="Bookman Old Style" w:hAnsi="Bookman Old Style"/>
            <w:color w:val="0000FF"/>
            <w:u w:val="single"/>
          </w:rPr>
          <w:t>https://www.colombiacompra.gov.co/manuales-guias-y-pliegos-tipo/manuales-y-guias/guia-para-entender-los-acuerdos-marco</w:t>
        </w:r>
      </w:hyperlink>
      <w:r w:rsidRPr="00A20C41">
        <w:rPr>
          <w:rFonts w:ascii="Bookman Old Style" w:hAnsi="Bookman Old Style"/>
        </w:rPr>
        <w:t>.</w:t>
      </w:r>
    </w:p>
    <w:p w:rsidR="00A20C41" w:rsidRDefault="00A20C41" w:rsidP="00A20C41">
      <w:pPr>
        <w:spacing w:after="0"/>
        <w:jc w:val="both"/>
        <w:rPr>
          <w:rFonts w:ascii="Bookman Old Style" w:hAnsi="Bookman Old Style"/>
        </w:rPr>
      </w:pPr>
    </w:p>
    <w:p w:rsidR="00CF2709" w:rsidRPr="00E63F2D" w:rsidRDefault="00CF2709" w:rsidP="00CF2709">
      <w:pPr>
        <w:spacing w:after="0"/>
        <w:jc w:val="both"/>
        <w:rPr>
          <w:rFonts w:ascii="Bookman Old Style" w:hAnsi="Bookman Old Style"/>
          <w:b/>
          <w:i/>
        </w:rPr>
      </w:pPr>
      <w:r w:rsidRPr="00E63F2D">
        <w:rPr>
          <w:rFonts w:ascii="Bookman Old Style" w:hAnsi="Bookman Old Style"/>
          <w:b/>
          <w:i/>
        </w:rPr>
        <w:t>Doctrina</w:t>
      </w:r>
    </w:p>
    <w:p w:rsidR="00CF2709" w:rsidRPr="00E63F2D" w:rsidRDefault="00CF2709" w:rsidP="00CF2709">
      <w:pPr>
        <w:spacing w:after="0"/>
        <w:jc w:val="both"/>
        <w:rPr>
          <w:rFonts w:ascii="Bookman Old Style" w:hAnsi="Bookman Old Style"/>
        </w:rPr>
      </w:pPr>
    </w:p>
    <w:p w:rsidR="00CF2709" w:rsidRPr="00E63F2D" w:rsidRDefault="00CF2709" w:rsidP="00CF2709">
      <w:pPr>
        <w:spacing w:after="0"/>
        <w:jc w:val="both"/>
        <w:rPr>
          <w:rFonts w:ascii="Bookman Old Style" w:hAnsi="Bookman Old Style"/>
        </w:rPr>
      </w:pPr>
      <w:r w:rsidRPr="00E63F2D">
        <w:rPr>
          <w:rFonts w:ascii="Bookman Old Style" w:hAnsi="Bookman Old Style"/>
        </w:rPr>
        <w:t xml:space="preserve">BARRETO MORENO, Antonio Alejandro. El derecho de la compra pública. Bogotá: Legis y Universidad de la Sabana, 2019. 316 p. </w:t>
      </w:r>
    </w:p>
    <w:p w:rsidR="00CF2709" w:rsidRPr="00A20C41" w:rsidRDefault="00CF2709" w:rsidP="00A20C41">
      <w:pPr>
        <w:spacing w:after="0"/>
        <w:jc w:val="both"/>
        <w:rPr>
          <w:rFonts w:ascii="Bookman Old Style" w:hAnsi="Bookman Old Style"/>
        </w:rPr>
      </w:pPr>
    </w:p>
    <w:p w:rsidR="00A20C41" w:rsidRPr="00A20C41" w:rsidRDefault="00A20C41" w:rsidP="00A20C41">
      <w:pPr>
        <w:spacing w:after="0"/>
        <w:jc w:val="both"/>
        <w:rPr>
          <w:rFonts w:ascii="Bookman Old Style" w:hAnsi="Bookman Old Style"/>
          <w:b/>
          <w:i/>
        </w:rPr>
      </w:pPr>
      <w:r w:rsidRPr="00A20C41">
        <w:rPr>
          <w:rFonts w:ascii="Bookman Old Style" w:hAnsi="Bookman Old Style"/>
          <w:b/>
          <w:i/>
        </w:rPr>
        <w:t>Jurisprudencia</w:t>
      </w:r>
    </w:p>
    <w:p w:rsidR="00A20C41" w:rsidRPr="00A20C41" w:rsidRDefault="00A20C41" w:rsidP="00A20C41">
      <w:pPr>
        <w:spacing w:after="0"/>
        <w:jc w:val="both"/>
        <w:rPr>
          <w:rFonts w:ascii="Bookman Old Style" w:hAnsi="Bookman Old Style"/>
        </w:rPr>
      </w:pPr>
    </w:p>
    <w:p w:rsidR="00A20C41" w:rsidRDefault="00A20C41" w:rsidP="00A20C41">
      <w:pPr>
        <w:spacing w:after="0"/>
        <w:jc w:val="both"/>
        <w:rPr>
          <w:rFonts w:ascii="Bookman Old Style" w:hAnsi="Bookman Old Style"/>
        </w:rPr>
      </w:pPr>
      <w:r w:rsidRPr="00A20C41">
        <w:rPr>
          <w:rFonts w:ascii="Bookman Old Style" w:hAnsi="Bookman Old Style"/>
        </w:rPr>
        <w:t>CONSEJO DE ESTADO. Sección Tercera. Subsección C. Sentencia del 16 de agosto de 2017. C.P. Jaime Orlando Santofimio Gamboa. Exp. 56.166</w:t>
      </w:r>
      <w:r>
        <w:rPr>
          <w:rFonts w:ascii="Bookman Old Style" w:hAnsi="Bookman Old Style"/>
        </w:rPr>
        <w:t>.</w:t>
      </w:r>
    </w:p>
    <w:p w:rsidR="00A20C41" w:rsidRDefault="00A20C41" w:rsidP="00A20C41">
      <w:pPr>
        <w:spacing w:after="0"/>
        <w:jc w:val="both"/>
        <w:rPr>
          <w:rFonts w:ascii="Bookman Old Style" w:hAnsi="Bookman Old Style"/>
        </w:rPr>
      </w:pPr>
    </w:p>
    <w:p w:rsidR="00A20C41" w:rsidRPr="00A20C41" w:rsidRDefault="00A20C41" w:rsidP="00A20C41">
      <w:pPr>
        <w:spacing w:after="0"/>
        <w:jc w:val="both"/>
        <w:rPr>
          <w:rFonts w:ascii="Bookman Old Style" w:hAnsi="Bookman Old Style"/>
          <w:lang w:val="es-CO"/>
        </w:rPr>
      </w:pPr>
    </w:p>
    <w:sectPr w:rsidR="00A20C41" w:rsidRPr="00A20C41" w:rsidSect="00605610">
      <w:headerReference w:type="even" r:id="rId10"/>
      <w:headerReference w:type="default" r:id="rId11"/>
      <w:footerReference w:type="default" r:id="rId12"/>
      <w:headerReference w:type="first" r:id="rId13"/>
      <w:pgSz w:w="12242" w:h="15842" w:code="1"/>
      <w:pgMar w:top="1701" w:right="1701" w:bottom="1701" w:left="1701"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B21" w:rsidRDefault="00EE1B21" w:rsidP="00AA672F">
      <w:pPr>
        <w:spacing w:after="0" w:line="240" w:lineRule="auto"/>
      </w:pPr>
      <w:r>
        <w:separator/>
      </w:r>
    </w:p>
  </w:endnote>
  <w:endnote w:type="continuationSeparator" w:id="0">
    <w:p w:rsidR="00EE1B21" w:rsidRDefault="00EE1B21" w:rsidP="00AA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yriadPro-Regular">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NeueLTPro-Roman">
    <w:panose1 w:val="020B0604020202020204"/>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79" w:rsidRPr="008F333E" w:rsidRDefault="005124FD">
    <w:pPr>
      <w:pStyle w:val="Piedepgina"/>
      <w:jc w:val="center"/>
      <w:rPr>
        <w:rFonts w:ascii="Book Antiqua" w:hAnsi="Book Antiqua"/>
      </w:rPr>
    </w:pPr>
    <w:r w:rsidRPr="008F333E">
      <w:rPr>
        <w:rFonts w:ascii="Book Antiqua" w:hAnsi="Book Antiqua" w:cs="Tahoma"/>
        <w:sz w:val="16"/>
        <w:szCs w:val="16"/>
      </w:rPr>
      <w:fldChar w:fldCharType="begin"/>
    </w:r>
    <w:r w:rsidR="00C24914">
      <w:rPr>
        <w:rFonts w:ascii="Book Antiqua" w:hAnsi="Book Antiqua" w:cs="Tahoma"/>
        <w:sz w:val="16"/>
        <w:szCs w:val="16"/>
      </w:rPr>
      <w:instrText>PAGE</w:instrText>
    </w:r>
    <w:r w:rsidR="006F6279" w:rsidRPr="008F333E">
      <w:rPr>
        <w:rFonts w:ascii="Book Antiqua" w:hAnsi="Book Antiqua" w:cs="Tahoma"/>
        <w:sz w:val="16"/>
        <w:szCs w:val="16"/>
      </w:rPr>
      <w:instrText xml:space="preserve">   \* MERGEFORMAT </w:instrText>
    </w:r>
    <w:r w:rsidRPr="008F333E">
      <w:rPr>
        <w:rFonts w:ascii="Book Antiqua" w:hAnsi="Book Antiqua" w:cs="Tahoma"/>
        <w:sz w:val="16"/>
        <w:szCs w:val="16"/>
      </w:rPr>
      <w:fldChar w:fldCharType="separate"/>
    </w:r>
    <w:r w:rsidR="004446E0">
      <w:rPr>
        <w:rFonts w:ascii="Book Antiqua" w:hAnsi="Book Antiqua" w:cs="Tahoma"/>
        <w:noProof/>
        <w:sz w:val="16"/>
        <w:szCs w:val="16"/>
      </w:rPr>
      <w:t>1</w:t>
    </w:r>
    <w:r w:rsidRPr="008F333E">
      <w:rPr>
        <w:rFonts w:ascii="Book Antiqua" w:hAnsi="Book Antiqua" w:cs="Tahoma"/>
        <w:sz w:val="16"/>
        <w:szCs w:val="16"/>
      </w:rPr>
      <w:fldChar w:fldCharType="end"/>
    </w:r>
  </w:p>
  <w:p w:rsidR="006F6279" w:rsidRDefault="006F62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B21" w:rsidRDefault="00EE1B21" w:rsidP="00AA672F">
      <w:pPr>
        <w:spacing w:after="0" w:line="240" w:lineRule="auto"/>
      </w:pPr>
      <w:r>
        <w:separator/>
      </w:r>
    </w:p>
  </w:footnote>
  <w:footnote w:type="continuationSeparator" w:id="0">
    <w:p w:rsidR="00EE1B21" w:rsidRDefault="00EE1B21" w:rsidP="00AA672F">
      <w:pPr>
        <w:spacing w:after="0" w:line="240" w:lineRule="auto"/>
      </w:pPr>
      <w:r>
        <w:continuationSeparator/>
      </w:r>
    </w:p>
  </w:footnote>
  <w:footnote w:id="1">
    <w:p w:rsidR="006F6279" w:rsidRPr="00974EE8" w:rsidRDefault="006F6279" w:rsidP="00BA70CA">
      <w:pPr>
        <w:pStyle w:val="Textonotapie"/>
        <w:ind w:firstLine="708"/>
        <w:jc w:val="both"/>
        <w:rPr>
          <w:rFonts w:ascii="Bookman Old Style" w:hAnsi="Bookman Old Style"/>
          <w:lang w:val="es-CO"/>
        </w:rPr>
      </w:pPr>
      <w:r w:rsidRPr="00850275">
        <w:rPr>
          <w:rStyle w:val="Refdenotaalpie"/>
          <w:rFonts w:ascii="Bookman Old Style" w:hAnsi="Bookman Old Style"/>
        </w:rPr>
        <w:footnoteRef/>
      </w:r>
      <w:r w:rsidRPr="00850275">
        <w:rPr>
          <w:rFonts w:ascii="Bookman Old Style" w:hAnsi="Bookman Old Style"/>
        </w:rPr>
        <w:t xml:space="preserve"> </w:t>
      </w:r>
      <w:r w:rsidRPr="00974EE8">
        <w:rPr>
          <w:rFonts w:ascii="Bookman Old Style" w:hAnsi="Bookman Old Style"/>
        </w:rPr>
        <w:t>Este ensayo</w:t>
      </w:r>
      <w:r w:rsidR="008340F8" w:rsidRPr="00974EE8">
        <w:rPr>
          <w:rFonts w:ascii="Bookman Old Style" w:hAnsi="Bookman Old Style"/>
        </w:rPr>
        <w:t>, escrito para la sesión del</w:t>
      </w:r>
      <w:r w:rsidR="000D6D85" w:rsidRPr="00974EE8">
        <w:rPr>
          <w:rFonts w:ascii="Bookman Old Style" w:hAnsi="Bookman Old Style"/>
        </w:rPr>
        <w:t xml:space="preserve"> </w:t>
      </w:r>
      <w:r w:rsidR="0061657B" w:rsidRPr="00974EE8">
        <w:rPr>
          <w:rFonts w:ascii="Bookman Old Style" w:hAnsi="Bookman Old Style"/>
        </w:rPr>
        <w:t xml:space="preserve">7 de marzo </w:t>
      </w:r>
      <w:r w:rsidR="00D77907" w:rsidRPr="00974EE8">
        <w:rPr>
          <w:rFonts w:ascii="Bookman Old Style" w:hAnsi="Bookman Old Style"/>
        </w:rPr>
        <w:t>de 2020</w:t>
      </w:r>
      <w:r w:rsidR="008340F8" w:rsidRPr="00974EE8">
        <w:rPr>
          <w:rFonts w:ascii="Bookman Old Style" w:hAnsi="Bookman Old Style"/>
        </w:rPr>
        <w:t>,</w:t>
      </w:r>
      <w:r w:rsidRPr="00974EE8">
        <w:rPr>
          <w:rFonts w:ascii="Bookman Old Style" w:hAnsi="Bookman Old Style"/>
        </w:rPr>
        <w:t xml:space="preserve"> hace parte de la labor de apoyo a la investigación que el </w:t>
      </w:r>
      <w:r w:rsidR="0089522B" w:rsidRPr="00974EE8">
        <w:rPr>
          <w:rFonts w:ascii="Bookman Old Style" w:hAnsi="Bookman Old Style"/>
          <w:lang w:val="es-CO"/>
        </w:rPr>
        <w:t xml:space="preserve">Auxiliar de </w:t>
      </w:r>
      <w:r w:rsidR="009131B0" w:rsidRPr="00974EE8">
        <w:rPr>
          <w:rFonts w:ascii="Bookman Old Style" w:hAnsi="Bookman Old Style"/>
          <w:lang w:val="es-CO"/>
        </w:rPr>
        <w:t>I</w:t>
      </w:r>
      <w:r w:rsidR="0089522B" w:rsidRPr="00974EE8">
        <w:rPr>
          <w:rFonts w:ascii="Bookman Old Style" w:hAnsi="Bookman Old Style"/>
          <w:lang w:val="es-CO"/>
        </w:rPr>
        <w:t>nvestigación</w:t>
      </w:r>
      <w:r w:rsidRPr="00974EE8">
        <w:rPr>
          <w:rFonts w:ascii="Bookman Old Style" w:hAnsi="Bookman Old Style"/>
        </w:rPr>
        <w:t xml:space="preserve"> realiza al interior del </w:t>
      </w:r>
      <w:r w:rsidRPr="00974EE8">
        <w:rPr>
          <w:rFonts w:ascii="Bookman Old Style" w:hAnsi="Bookman Old Style"/>
          <w:i/>
        </w:rPr>
        <w:t>Grupo de Estudio de Derecho Público</w:t>
      </w:r>
      <w:r w:rsidRPr="00974EE8">
        <w:rPr>
          <w:rFonts w:ascii="Bookman Old Style" w:hAnsi="Bookman Old Style"/>
        </w:rPr>
        <w:t xml:space="preserve"> adscrito al CEDA, para cuya prepara</w:t>
      </w:r>
      <w:r w:rsidR="00AD22BD" w:rsidRPr="00974EE8">
        <w:rPr>
          <w:rFonts w:ascii="Bookman Old Style" w:hAnsi="Bookman Old Style"/>
        </w:rPr>
        <w:t xml:space="preserve">ción </w:t>
      </w:r>
      <w:proofErr w:type="spellStart"/>
      <w:r w:rsidR="00AD22BD" w:rsidRPr="00974EE8">
        <w:rPr>
          <w:rFonts w:ascii="Bookman Old Style" w:hAnsi="Bookman Old Style"/>
        </w:rPr>
        <w:t>recib</w:t>
      </w:r>
      <w:proofErr w:type="spellEnd"/>
      <w:r w:rsidR="00AD22BD" w:rsidRPr="00974EE8">
        <w:rPr>
          <w:rFonts w:ascii="Bookman Old Style" w:hAnsi="Bookman Old Style"/>
          <w:lang w:val="es-CO"/>
        </w:rPr>
        <w:t>ió</w:t>
      </w:r>
      <w:r w:rsidR="00AD22BD" w:rsidRPr="00974EE8">
        <w:rPr>
          <w:rFonts w:ascii="Bookman Old Style" w:hAnsi="Bookman Old Style"/>
        </w:rPr>
        <w:t xml:space="preserve"> la orientación de</w:t>
      </w:r>
      <w:r w:rsidR="00AD22BD" w:rsidRPr="00974EE8">
        <w:rPr>
          <w:rFonts w:ascii="Bookman Old Style" w:hAnsi="Bookman Old Style"/>
          <w:lang w:val="es-CO"/>
        </w:rPr>
        <w:t>l</w:t>
      </w:r>
      <w:r w:rsidRPr="00974EE8">
        <w:rPr>
          <w:rFonts w:ascii="Bookman Old Style" w:hAnsi="Bookman Old Style"/>
        </w:rPr>
        <w:t xml:space="preserve"> Profesor-Asesor</w:t>
      </w:r>
      <w:r w:rsidR="0061657B" w:rsidRPr="00974EE8">
        <w:rPr>
          <w:rFonts w:ascii="Bookman Old Style" w:hAnsi="Bookman Old Style"/>
          <w:lang w:val="es-CO"/>
        </w:rPr>
        <w:t xml:space="preserve"> Fabián Gonzalo Marín Cortés</w:t>
      </w:r>
      <w:r w:rsidRPr="00974EE8">
        <w:rPr>
          <w:rFonts w:ascii="Bookman Old Style" w:hAnsi="Bookman Old Style"/>
        </w:rPr>
        <w:t>, y se utiliza no solo para enriquecer el trabajo que el Investigador Principal</w:t>
      </w:r>
      <w:r w:rsidR="00406CF6" w:rsidRPr="00974EE8">
        <w:rPr>
          <w:rFonts w:ascii="Bookman Old Style" w:hAnsi="Bookman Old Style"/>
        </w:rPr>
        <w:t xml:space="preserve"> adelanta al interior del CEDA </w:t>
      </w:r>
      <w:r w:rsidR="0027235E">
        <w:rPr>
          <w:rFonts w:ascii="Bookman Old Style" w:hAnsi="Bookman Old Style"/>
          <w:lang w:val="es-CO"/>
        </w:rPr>
        <w:t>–</w:t>
      </w:r>
      <w:r w:rsidRPr="00974EE8">
        <w:rPr>
          <w:rFonts w:ascii="Bookman Old Style" w:hAnsi="Bookman Old Style"/>
        </w:rPr>
        <w:t>que finalmente aprovecha par</w:t>
      </w:r>
      <w:r w:rsidR="001805BC" w:rsidRPr="00974EE8">
        <w:rPr>
          <w:rFonts w:ascii="Bookman Old Style" w:hAnsi="Bookman Old Style"/>
        </w:rPr>
        <w:t>a construir el texto definitivo</w:t>
      </w:r>
      <w:r w:rsidR="0027235E">
        <w:rPr>
          <w:rFonts w:ascii="Bookman Old Style" w:hAnsi="Bookman Old Style"/>
          <w:lang w:val="es-CO"/>
        </w:rPr>
        <w:t>–</w:t>
      </w:r>
      <w:r w:rsidRPr="00974EE8">
        <w:rPr>
          <w:rFonts w:ascii="Bookman Old Style" w:hAnsi="Bookman Old Style"/>
        </w:rPr>
        <w:t>, sino también para beneficio de toda la comunidad académica.</w:t>
      </w:r>
      <w:r w:rsidR="00EE1A9B" w:rsidRPr="00974EE8">
        <w:rPr>
          <w:rFonts w:ascii="Bookman Old Style" w:hAnsi="Bookman Old Style"/>
          <w:lang w:val="es-CO"/>
        </w:rPr>
        <w:t xml:space="preserve"> La línea de investigación en</w:t>
      </w:r>
      <w:r w:rsidR="00286344" w:rsidRPr="00974EE8">
        <w:rPr>
          <w:rFonts w:ascii="Bookman Old Style" w:hAnsi="Bookman Old Style"/>
          <w:lang w:val="es-CO"/>
        </w:rPr>
        <w:t xml:space="preserve"> la que se enmarca el ensayo e</w:t>
      </w:r>
      <w:r w:rsidR="002E7363" w:rsidRPr="00974EE8">
        <w:rPr>
          <w:rFonts w:ascii="Bookman Old Style" w:hAnsi="Bookman Old Style"/>
          <w:lang w:val="es-CO"/>
        </w:rPr>
        <w:t>s</w:t>
      </w:r>
      <w:r w:rsidR="00286344" w:rsidRPr="00974EE8">
        <w:rPr>
          <w:rFonts w:ascii="Bookman Old Style" w:hAnsi="Bookman Old Style"/>
          <w:lang w:val="es-CO"/>
        </w:rPr>
        <w:t xml:space="preserve">: </w:t>
      </w:r>
      <w:r w:rsidR="00286344" w:rsidRPr="00974EE8">
        <w:rPr>
          <w:rFonts w:ascii="Bookman Old Style" w:hAnsi="Bookman Old Style"/>
          <w:i/>
          <w:lang w:val="es-CO"/>
        </w:rPr>
        <w:t>El Régimen de la</w:t>
      </w:r>
      <w:r w:rsidR="008340F8" w:rsidRPr="00974EE8">
        <w:rPr>
          <w:rFonts w:ascii="Bookman Old Style" w:hAnsi="Bookman Old Style"/>
          <w:i/>
          <w:lang w:val="es-CO"/>
        </w:rPr>
        <w:t xml:space="preserve"> Contratación Estatal</w:t>
      </w:r>
      <w:r w:rsidR="008340F8" w:rsidRPr="00974EE8">
        <w:rPr>
          <w:rFonts w:ascii="Bookman Old Style" w:hAnsi="Bookman Old Style"/>
          <w:i/>
        </w:rPr>
        <w:t>,</w:t>
      </w:r>
      <w:r w:rsidR="00EC5885" w:rsidRPr="00974EE8">
        <w:rPr>
          <w:rFonts w:ascii="Bookman Old Style" w:hAnsi="Bookman Old Style"/>
          <w:i/>
        </w:rPr>
        <w:t xml:space="preserve"> </w:t>
      </w:r>
      <w:r w:rsidR="00EE1A9B" w:rsidRPr="00974EE8">
        <w:rPr>
          <w:rFonts w:ascii="Bookman Old Style" w:hAnsi="Bookman Old Style"/>
        </w:rPr>
        <w:t>dirigida por el Profesor (Investigador Principal) Fabián Gonzalo Marín Cortés.</w:t>
      </w:r>
    </w:p>
  </w:footnote>
  <w:footnote w:id="2">
    <w:p w:rsidR="006F6279" w:rsidRPr="00974EE8" w:rsidRDefault="006F6279" w:rsidP="00BA70CA">
      <w:pPr>
        <w:pStyle w:val="Textonotapie"/>
        <w:ind w:firstLine="708"/>
        <w:jc w:val="both"/>
        <w:rPr>
          <w:rFonts w:ascii="Bookman Old Style" w:hAnsi="Bookman Old Style"/>
          <w:lang w:val="es-CO"/>
        </w:rPr>
      </w:pPr>
      <w:r w:rsidRPr="00974EE8">
        <w:rPr>
          <w:rStyle w:val="Refdenotaalpie"/>
          <w:rFonts w:ascii="Bookman Old Style" w:hAnsi="Bookman Old Style"/>
        </w:rPr>
        <w:footnoteRef/>
      </w:r>
      <w:r w:rsidRPr="00974EE8">
        <w:rPr>
          <w:rFonts w:ascii="Bookman Old Style" w:hAnsi="Bookman Old Style"/>
        </w:rPr>
        <w:t xml:space="preserve"> Auxiliar de investigación </w:t>
      </w:r>
      <w:r w:rsidRPr="00974EE8">
        <w:rPr>
          <w:rFonts w:ascii="Bookman Old Style" w:hAnsi="Bookman Old Style"/>
          <w:lang w:val="es-CO"/>
        </w:rPr>
        <w:t xml:space="preserve">del </w:t>
      </w:r>
      <w:r w:rsidRPr="00974EE8">
        <w:rPr>
          <w:rFonts w:ascii="Bookman Old Style" w:hAnsi="Bookman Old Style"/>
          <w:i/>
          <w:lang w:val="es-CO"/>
        </w:rPr>
        <w:t>Grupo de Estudio de Derecho Público</w:t>
      </w:r>
      <w:r w:rsidRPr="00974EE8">
        <w:rPr>
          <w:rFonts w:ascii="Bookman Old Style" w:hAnsi="Bookman Old Style"/>
          <w:lang w:val="es-CO"/>
        </w:rPr>
        <w:t xml:space="preserve">, Nivel V, adscrito al </w:t>
      </w:r>
      <w:r w:rsidRPr="00974EE8">
        <w:rPr>
          <w:rFonts w:ascii="Bookman Old Style" w:hAnsi="Bookman Old Style"/>
          <w:i/>
          <w:lang w:val="es-CO"/>
        </w:rPr>
        <w:t>Centro de Estudios de Derecho Administrativo</w:t>
      </w:r>
      <w:r w:rsidRPr="00974EE8">
        <w:rPr>
          <w:rFonts w:ascii="Bookman Old Style" w:hAnsi="Bookman Old Style"/>
          <w:lang w:val="es-CO"/>
        </w:rPr>
        <w:t xml:space="preserve"> -CEDA-.</w:t>
      </w:r>
    </w:p>
  </w:footnote>
  <w:footnote w:id="3">
    <w:p w:rsidR="002E6747" w:rsidRPr="00974EE8" w:rsidRDefault="002E6747" w:rsidP="002E6747">
      <w:pPr>
        <w:pStyle w:val="Textonotapie"/>
        <w:ind w:firstLine="708"/>
        <w:jc w:val="both"/>
        <w:rPr>
          <w:rFonts w:ascii="Bookman Old Style" w:hAnsi="Bookman Old Style"/>
          <w:lang w:val="es-CO"/>
        </w:rPr>
      </w:pPr>
      <w:r w:rsidRPr="00974EE8">
        <w:rPr>
          <w:rStyle w:val="Refdenotaalpie"/>
          <w:rFonts w:ascii="Bookman Old Style" w:hAnsi="Bookman Old Style"/>
        </w:rPr>
        <w:footnoteRef/>
      </w:r>
      <w:r w:rsidRPr="00974EE8">
        <w:rPr>
          <w:rFonts w:ascii="Bookman Old Style" w:hAnsi="Bookman Old Style"/>
        </w:rPr>
        <w:t xml:space="preserve"> BARRETO MORENO, Antonio Alejandro. El derecho de la compra pública. Bogotá: Legis y Universidad de la Sabana, 2019. p. 36. </w:t>
      </w:r>
    </w:p>
  </w:footnote>
  <w:footnote w:id="4">
    <w:p w:rsidR="001D6DAF" w:rsidRPr="00974EE8" w:rsidRDefault="001D6DAF" w:rsidP="00FC5EBF">
      <w:pPr>
        <w:autoSpaceDE w:val="0"/>
        <w:autoSpaceDN w:val="0"/>
        <w:adjustRightInd w:val="0"/>
        <w:spacing w:after="0" w:line="240" w:lineRule="auto"/>
        <w:ind w:firstLine="708"/>
        <w:jc w:val="both"/>
        <w:rPr>
          <w:rFonts w:ascii="Bookman Old Style" w:hAnsi="Bookman Old Style"/>
          <w:sz w:val="20"/>
          <w:szCs w:val="20"/>
        </w:rPr>
      </w:pPr>
      <w:r w:rsidRPr="00974EE8">
        <w:rPr>
          <w:rStyle w:val="Refdenotaalpie"/>
          <w:rFonts w:ascii="Bookman Old Style" w:hAnsi="Bookman Old Style"/>
          <w:sz w:val="20"/>
          <w:szCs w:val="20"/>
        </w:rPr>
        <w:footnoteRef/>
      </w:r>
      <w:r w:rsidRPr="00974EE8">
        <w:rPr>
          <w:rFonts w:ascii="Bookman Old Style" w:hAnsi="Bookman Old Style"/>
          <w:sz w:val="20"/>
          <w:szCs w:val="20"/>
        </w:rPr>
        <w:t xml:space="preserve"> Colombia Compra Eficiente define </w:t>
      </w:r>
      <w:r w:rsidR="00C404B4">
        <w:rPr>
          <w:rFonts w:ascii="Bookman Old Style" w:hAnsi="Bookman Old Style"/>
          <w:sz w:val="20"/>
          <w:szCs w:val="20"/>
        </w:rPr>
        <w:t>el</w:t>
      </w:r>
      <w:r w:rsidRPr="00974EE8">
        <w:rPr>
          <w:rFonts w:ascii="Bookman Old Style" w:hAnsi="Bookman Old Style"/>
          <w:sz w:val="20"/>
          <w:szCs w:val="20"/>
        </w:rPr>
        <w:t xml:space="preserve"> Acuerdo Marco de Precios</w:t>
      </w:r>
      <w:r w:rsidR="00C404B4">
        <w:rPr>
          <w:rFonts w:ascii="Bookman Old Style" w:hAnsi="Bookman Old Style"/>
          <w:sz w:val="20"/>
          <w:szCs w:val="20"/>
        </w:rPr>
        <w:t xml:space="preserve"> de la siguiente manera</w:t>
      </w:r>
      <w:r w:rsidRPr="00974EE8">
        <w:rPr>
          <w:rFonts w:ascii="Bookman Old Style" w:hAnsi="Bookman Old Style"/>
          <w:sz w:val="20"/>
          <w:szCs w:val="20"/>
        </w:rPr>
        <w:t xml:space="preserve">: </w:t>
      </w:r>
      <w:r w:rsidR="00974EE8" w:rsidRPr="00974EE8">
        <w:rPr>
          <w:rFonts w:ascii="Bookman Old Style" w:hAnsi="Bookman Old Style"/>
          <w:sz w:val="20"/>
          <w:szCs w:val="20"/>
        </w:rPr>
        <w:t>«</w:t>
      </w:r>
      <w:r w:rsidRPr="00974EE8">
        <w:rPr>
          <w:rFonts w:ascii="Bookman Old Style" w:hAnsi="Bookman Old Style" w:cs="MyriadPro-Regular"/>
          <w:sz w:val="20"/>
          <w:szCs w:val="20"/>
          <w:lang w:val="es-CO" w:eastAsia="es-CO"/>
        </w:rPr>
        <w:t>[…] es un contrato entre un representante de los compradores y uno o varios proveedores, que contiene la identificación del bien o servicio, el precio máximo de adquisición, las garantías mínimas y el plazo mínimo de entrega, así como las condiciones a través de las cuales un comprador puede vincularse al acuerdo. Generalmente, los compradores se vinculan a un Acuerdo Marco de Precios mediante una manifestación de su compromiso de cumplir las condiciones del mismo y la colocación de una orden de compra para la adquisición de los bienes o se</w:t>
      </w:r>
      <w:r w:rsidR="00C15793" w:rsidRPr="00974EE8">
        <w:rPr>
          <w:rFonts w:ascii="Bookman Old Style" w:hAnsi="Bookman Old Style" w:cs="MyriadPro-Regular"/>
          <w:sz w:val="20"/>
          <w:szCs w:val="20"/>
          <w:lang w:val="es-CO" w:eastAsia="es-CO"/>
        </w:rPr>
        <w:t>rvicios previstos en el acuerdo (COLOMBIA COMPRA EFICIENTE. Guía para entender los acuerdos marco de precios</w:t>
      </w:r>
      <w:r w:rsidR="00AB59D7" w:rsidRPr="00974EE8">
        <w:rPr>
          <w:rFonts w:ascii="Bookman Old Style" w:hAnsi="Bookman Old Style"/>
          <w:sz w:val="20"/>
          <w:szCs w:val="20"/>
        </w:rPr>
        <w:t>»</w:t>
      </w:r>
      <w:r w:rsidR="00C15793" w:rsidRPr="00974EE8">
        <w:rPr>
          <w:rFonts w:ascii="Bookman Old Style" w:hAnsi="Bookman Old Style" w:cs="MyriadPro-Regular"/>
          <w:sz w:val="20"/>
          <w:szCs w:val="20"/>
          <w:lang w:val="es-CO" w:eastAsia="es-CO"/>
        </w:rPr>
        <w:t xml:space="preserve">. </w:t>
      </w:r>
      <w:r w:rsidR="00FC5EBF" w:rsidRPr="00974EE8">
        <w:rPr>
          <w:rFonts w:ascii="Bookman Old Style" w:hAnsi="Bookman Old Style"/>
          <w:sz w:val="20"/>
          <w:szCs w:val="20"/>
        </w:rPr>
        <w:t xml:space="preserve">[Consultado: 2 de marzo de 2020]. Disponible en: </w:t>
      </w:r>
      <w:hyperlink r:id="rId1" w:history="1">
        <w:r w:rsidR="00FC5EBF" w:rsidRPr="00974EE8">
          <w:rPr>
            <w:rFonts w:ascii="Bookman Old Style" w:hAnsi="Bookman Old Style"/>
            <w:color w:val="0000FF"/>
            <w:sz w:val="20"/>
            <w:szCs w:val="20"/>
            <w:u w:val="single"/>
          </w:rPr>
          <w:t>https://www.colombiacompra.gov.co/manuales-guias-y-pliegos-tipo/manuales-y-guias/guia-para-entender-los-acuerdos-marco</w:t>
        </w:r>
      </w:hyperlink>
      <w:r w:rsidR="00FC5EBF" w:rsidRPr="00974EE8">
        <w:rPr>
          <w:rFonts w:ascii="Bookman Old Style" w:hAnsi="Bookman Old Style"/>
          <w:sz w:val="20"/>
          <w:szCs w:val="20"/>
        </w:rPr>
        <w:t>. p. 1)</w:t>
      </w:r>
    </w:p>
  </w:footnote>
  <w:footnote w:id="5">
    <w:p w:rsidR="001A515B" w:rsidRPr="00974EE8" w:rsidRDefault="001A515B" w:rsidP="00E73A3F">
      <w:pPr>
        <w:pStyle w:val="Textonotapie"/>
        <w:ind w:firstLine="708"/>
        <w:jc w:val="both"/>
        <w:rPr>
          <w:rFonts w:ascii="Bookman Old Style" w:hAnsi="Bookman Old Style"/>
        </w:rPr>
      </w:pPr>
      <w:r w:rsidRPr="00974EE8">
        <w:rPr>
          <w:rStyle w:val="Refdenotaalpie"/>
          <w:rFonts w:ascii="Bookman Old Style" w:hAnsi="Bookman Old Style"/>
        </w:rPr>
        <w:footnoteRef/>
      </w:r>
      <w:r w:rsidRPr="00974EE8">
        <w:rPr>
          <w:rFonts w:ascii="Bookman Old Style" w:hAnsi="Bookman Old Style"/>
        </w:rPr>
        <w:t xml:space="preserve"> Al respecto, Barreto Moreno expresa: «</w:t>
      </w:r>
      <w:r w:rsidR="00A53E64" w:rsidRPr="00974EE8">
        <w:rPr>
          <w:rFonts w:ascii="Bookman Old Style" w:hAnsi="Bookman Old Style"/>
        </w:rPr>
        <w:t>E</w:t>
      </w:r>
      <w:r w:rsidRPr="00974EE8">
        <w:rPr>
          <w:rFonts w:ascii="Bookman Old Style" w:hAnsi="Bookman Old Style"/>
        </w:rPr>
        <w:t xml:space="preserve">l esquema tripartito del AMP supone la participación de la CCE, los interesados en celebrar contratos con el Estado y las entidades públicas con capacidad de contratación y se refleja en dos acuerdos, el AMP propiamente dicho y el contrato u orden de suministro, el primero celebrado entre la CCE y los interesados y el segundo celebrado entre el proveedor y la entidad </w:t>
      </w:r>
      <w:r w:rsidRPr="00974EE8">
        <w:rPr>
          <w:rFonts w:ascii="Bookman Old Style" w:hAnsi="Bookman Old Style" w:cs="Arial"/>
        </w:rPr>
        <w:t>[…]</w:t>
      </w:r>
      <w:r w:rsidRPr="00974EE8">
        <w:rPr>
          <w:rFonts w:ascii="Bookman Old Style" w:hAnsi="Bookman Old Style"/>
        </w:rPr>
        <w:t>» (</w:t>
      </w:r>
      <w:r w:rsidR="00E73A3F" w:rsidRPr="00974EE8">
        <w:rPr>
          <w:rFonts w:ascii="Bookman Old Style" w:hAnsi="Bookman Old Style"/>
        </w:rPr>
        <w:t>BARRETO, Op. cit.,</w:t>
      </w:r>
      <w:r w:rsidRPr="00974EE8">
        <w:rPr>
          <w:rFonts w:ascii="Bookman Old Style" w:hAnsi="Bookman Old Style"/>
        </w:rPr>
        <w:t xml:space="preserve"> p. 37).</w:t>
      </w:r>
    </w:p>
  </w:footnote>
  <w:footnote w:id="6">
    <w:p w:rsidR="002E6747" w:rsidRPr="00974EE8" w:rsidRDefault="002E6747" w:rsidP="00E73A3F">
      <w:pPr>
        <w:pStyle w:val="Textonotapie"/>
        <w:ind w:firstLine="708"/>
        <w:rPr>
          <w:rFonts w:ascii="Bookman Old Style" w:hAnsi="Bookman Old Style"/>
          <w:lang w:val="es-CO"/>
        </w:rPr>
      </w:pPr>
      <w:r w:rsidRPr="00974EE8">
        <w:rPr>
          <w:rStyle w:val="Refdenotaalpie"/>
          <w:rFonts w:ascii="Bookman Old Style" w:hAnsi="Bookman Old Style"/>
        </w:rPr>
        <w:footnoteRef/>
      </w:r>
      <w:r w:rsidRPr="00974EE8">
        <w:rPr>
          <w:rFonts w:ascii="Bookman Old Style" w:hAnsi="Bookman Old Style"/>
        </w:rPr>
        <w:t xml:space="preserve"> </w:t>
      </w:r>
      <w:r w:rsidR="00700C9D" w:rsidRPr="00974EE8">
        <w:rPr>
          <w:rFonts w:ascii="Bookman Old Style" w:hAnsi="Bookman Old Style"/>
        </w:rPr>
        <w:t xml:space="preserve">Ibid. p. 37. </w:t>
      </w:r>
    </w:p>
  </w:footnote>
  <w:footnote w:id="7">
    <w:p w:rsidR="007B789B" w:rsidRPr="00974EE8" w:rsidRDefault="007B789B" w:rsidP="007B789B">
      <w:pPr>
        <w:shd w:val="clear" w:color="auto" w:fill="FFFFFF"/>
        <w:spacing w:after="0" w:line="240" w:lineRule="atLeast"/>
        <w:ind w:firstLine="708"/>
        <w:jc w:val="both"/>
        <w:rPr>
          <w:rFonts w:ascii="Bookman Old Style" w:eastAsia="Times New Roman" w:hAnsi="Bookman Old Style" w:cs="Segoe UI"/>
          <w:color w:val="000000"/>
          <w:sz w:val="20"/>
          <w:szCs w:val="20"/>
          <w:lang w:eastAsia="es-CO"/>
        </w:rPr>
      </w:pPr>
      <w:r w:rsidRPr="00974EE8">
        <w:rPr>
          <w:rStyle w:val="Refdenotaalpie"/>
          <w:rFonts w:ascii="Bookman Old Style" w:hAnsi="Bookman Old Style"/>
          <w:sz w:val="20"/>
          <w:szCs w:val="20"/>
        </w:rPr>
        <w:footnoteRef/>
      </w:r>
      <w:r w:rsidR="00A53E64" w:rsidRPr="00974EE8">
        <w:rPr>
          <w:rFonts w:ascii="Bookman Old Style" w:hAnsi="Bookman Old Style"/>
          <w:sz w:val="20"/>
          <w:szCs w:val="20"/>
        </w:rPr>
        <w:t xml:space="preserve"> </w:t>
      </w:r>
      <w:r w:rsidRPr="00974EE8">
        <w:rPr>
          <w:rFonts w:ascii="Bookman Old Style" w:hAnsi="Bookman Old Style"/>
          <w:sz w:val="20"/>
          <w:szCs w:val="20"/>
        </w:rPr>
        <w:t>«</w:t>
      </w:r>
      <w:r w:rsidRPr="00974EE8">
        <w:rPr>
          <w:rFonts w:ascii="Bookman Old Style" w:eastAsia="Times New Roman" w:hAnsi="Bookman Old Style" w:cs="Arial"/>
          <w:color w:val="000000"/>
          <w:sz w:val="20"/>
          <w:szCs w:val="20"/>
          <w:lang w:eastAsia="es-CO"/>
        </w:rPr>
        <w:t xml:space="preserve">Artículo 2.2.1.2.1.2.9. </w:t>
      </w:r>
      <w:r w:rsidRPr="00974EE8">
        <w:rPr>
          <w:rFonts w:ascii="Bookman Old Style" w:eastAsia="Times New Roman" w:hAnsi="Bookman Old Style" w:cs="Arial"/>
          <w:i/>
          <w:iCs/>
          <w:color w:val="000000"/>
          <w:sz w:val="20"/>
          <w:szCs w:val="20"/>
          <w:lang w:eastAsia="es-CO"/>
        </w:rPr>
        <w:t>Utilización del Acuerdo Marco de Precios. </w:t>
      </w:r>
      <w:r w:rsidRPr="00974EE8">
        <w:rPr>
          <w:rFonts w:ascii="Bookman Old Style" w:eastAsia="Times New Roman" w:hAnsi="Bookman Old Style" w:cs="Arial"/>
          <w:color w:val="000000"/>
          <w:sz w:val="20"/>
          <w:szCs w:val="20"/>
          <w:lang w:eastAsia="es-CO"/>
        </w:rPr>
        <w:t>Colombia Compra Eficiente debe publicar el Catálogo para Acuerdos Marco de Precios, y la Entidad Estatal en la etapa de planeación del Proceso de Contratación está obligada a verificar si existe un Acuerdo Marco de Precios vigente con el cual la Entidad Estatal pueda satisfacer la necesidad identificada.</w:t>
      </w:r>
    </w:p>
    <w:p w:rsidR="007B789B" w:rsidRPr="00974EE8" w:rsidRDefault="007B789B" w:rsidP="007B789B">
      <w:pPr>
        <w:shd w:val="clear" w:color="auto" w:fill="FFFFFF"/>
        <w:spacing w:after="0" w:line="240" w:lineRule="atLeast"/>
        <w:ind w:firstLine="708"/>
        <w:jc w:val="both"/>
        <w:rPr>
          <w:rFonts w:ascii="Bookman Old Style" w:eastAsia="Times New Roman" w:hAnsi="Bookman Old Style" w:cs="Segoe UI"/>
          <w:color w:val="000000"/>
          <w:sz w:val="20"/>
          <w:szCs w:val="20"/>
          <w:lang w:eastAsia="es-CO"/>
        </w:rPr>
      </w:pPr>
      <w:proofErr w:type="gramStart"/>
      <w:r w:rsidRPr="00974EE8">
        <w:rPr>
          <w:rFonts w:ascii="Bookman Old Style" w:hAnsi="Bookman Old Style"/>
          <w:color w:val="000000"/>
          <w:sz w:val="20"/>
          <w:szCs w:val="20"/>
        </w:rPr>
        <w:t>»</w:t>
      </w:r>
      <w:r w:rsidRPr="00974EE8">
        <w:rPr>
          <w:rFonts w:ascii="Bookman Old Style" w:eastAsia="Times New Roman" w:hAnsi="Bookman Old Style" w:cs="Arial"/>
          <w:color w:val="000000"/>
          <w:sz w:val="20"/>
          <w:szCs w:val="20"/>
          <w:lang w:eastAsia="es-CO"/>
        </w:rPr>
        <w:t>Si</w:t>
      </w:r>
      <w:proofErr w:type="gramEnd"/>
      <w:r w:rsidRPr="00974EE8">
        <w:rPr>
          <w:rFonts w:ascii="Bookman Old Style" w:eastAsia="Times New Roman" w:hAnsi="Bookman Old Style" w:cs="Arial"/>
          <w:color w:val="000000"/>
          <w:sz w:val="20"/>
          <w:szCs w:val="20"/>
          <w:lang w:eastAsia="es-CO"/>
        </w:rPr>
        <w:t xml:space="preserve"> el Catálogo para Acuerdos Marco de Precios contiene el bien o servicio requerido, la Entidad Estatal de que trata el inciso 1 del artículo 2.2.1.2.1.2.7</w:t>
      </w:r>
      <w:r w:rsidR="000B02C1" w:rsidRPr="00974EE8">
        <w:rPr>
          <w:rFonts w:ascii="Bookman Old Style" w:eastAsia="Times New Roman" w:hAnsi="Bookman Old Style" w:cs="Arial"/>
          <w:color w:val="000000"/>
          <w:sz w:val="20"/>
          <w:szCs w:val="20"/>
          <w:lang w:eastAsia="es-CO"/>
        </w:rPr>
        <w:t xml:space="preserve"> </w:t>
      </w:r>
      <w:r w:rsidRPr="00974EE8">
        <w:rPr>
          <w:rFonts w:ascii="Bookman Old Style" w:eastAsia="Times New Roman" w:hAnsi="Bookman Old Style" w:cs="Arial"/>
          <w:color w:val="000000"/>
          <w:sz w:val="20"/>
          <w:szCs w:val="20"/>
          <w:lang w:eastAsia="es-CO"/>
        </w:rPr>
        <w:t>del presente decreto está obligada a suscribir el Acuerdo Marco de Precios,</w:t>
      </w:r>
      <w:r w:rsidR="009B3A64" w:rsidRPr="00974EE8">
        <w:rPr>
          <w:rFonts w:ascii="Bookman Old Style" w:eastAsia="Times New Roman" w:hAnsi="Bookman Old Style" w:cs="Arial"/>
          <w:color w:val="000000"/>
          <w:sz w:val="20"/>
          <w:szCs w:val="20"/>
          <w:lang w:eastAsia="es-CO"/>
        </w:rPr>
        <w:t xml:space="preserve"> </w:t>
      </w:r>
      <w:r w:rsidRPr="00974EE8">
        <w:rPr>
          <w:rFonts w:ascii="Bookman Old Style" w:eastAsia="Times New Roman" w:hAnsi="Bookman Old Style" w:cs="Arial"/>
          <w:i/>
          <w:iCs/>
          <w:color w:val="000000"/>
          <w:sz w:val="20"/>
          <w:szCs w:val="20"/>
          <w:lang w:eastAsia="es-CO"/>
        </w:rPr>
        <w:t>en la forma que Colombia Compra Eficiente disponga, y luego puede colocar la orden de compra correspondiente en los términos establecidos en el Acuerdo Marco de Precios</w:t>
      </w:r>
      <w:r w:rsidRPr="00974EE8">
        <w:rPr>
          <w:rFonts w:ascii="Bookman Old Style" w:eastAsia="Times New Roman" w:hAnsi="Bookman Old Style" w:cs="Arial"/>
          <w:color w:val="000000"/>
          <w:sz w:val="20"/>
          <w:szCs w:val="20"/>
          <w:lang w:eastAsia="es-CO"/>
        </w:rPr>
        <w:t>. </w:t>
      </w:r>
      <w:r w:rsidRPr="00974EE8">
        <w:rPr>
          <w:rFonts w:ascii="Bookman Old Style" w:eastAsia="Times New Roman" w:hAnsi="Bookman Old Style" w:cs="Arial"/>
          <w:iCs/>
          <w:color w:val="000000"/>
          <w:sz w:val="20"/>
          <w:szCs w:val="20"/>
          <w:lang w:eastAsia="es-CO"/>
        </w:rPr>
        <w:t>Las Entidades Estatales no deben exigir las garantías de que trata la Sección 3 del presente capítulo, que comprende los artículos 2.2.1.2.3.1.1 al 2.2.1.2.3.5.1 del presente decreto, en las órdenes de compra derivadas de los Acuerdos Marco de Precios, a menos que el Acuerdo Marco de Precios respectivo disponga lo contrario</w:t>
      </w:r>
      <w:r w:rsidRPr="00974EE8">
        <w:rPr>
          <w:rFonts w:ascii="Bookman Old Style" w:hAnsi="Bookman Old Style"/>
          <w:color w:val="000000"/>
          <w:sz w:val="20"/>
          <w:szCs w:val="20"/>
        </w:rPr>
        <w:t>»</w:t>
      </w:r>
      <w:r w:rsidRPr="00974EE8">
        <w:rPr>
          <w:rFonts w:ascii="Bookman Old Style" w:eastAsia="Times New Roman" w:hAnsi="Bookman Old Style" w:cs="Arial"/>
          <w:iCs/>
          <w:color w:val="000000"/>
          <w:sz w:val="20"/>
          <w:szCs w:val="20"/>
          <w:lang w:eastAsia="es-CO"/>
        </w:rPr>
        <w:t xml:space="preserve"> (énfasis fuera de texto). </w:t>
      </w:r>
    </w:p>
  </w:footnote>
  <w:footnote w:id="8">
    <w:p w:rsidR="00991061" w:rsidRPr="00974EE8" w:rsidRDefault="00991061" w:rsidP="008B2920">
      <w:pPr>
        <w:pStyle w:val="Textonotapie"/>
        <w:ind w:firstLine="708"/>
        <w:jc w:val="both"/>
        <w:rPr>
          <w:rFonts w:ascii="Bookman Old Style" w:hAnsi="Bookman Old Style"/>
        </w:rPr>
      </w:pPr>
      <w:r w:rsidRPr="00974EE8">
        <w:rPr>
          <w:rStyle w:val="Refdenotaalpie"/>
          <w:rFonts w:ascii="Bookman Old Style" w:hAnsi="Bookman Old Style"/>
        </w:rPr>
        <w:footnoteRef/>
      </w:r>
      <w:r w:rsidRPr="00974EE8">
        <w:rPr>
          <w:rFonts w:ascii="Bookman Old Style" w:hAnsi="Bookman Old Style"/>
        </w:rPr>
        <w:t xml:space="preserve"> </w:t>
      </w:r>
      <w:r w:rsidR="008B2920" w:rsidRPr="00974EE8">
        <w:rPr>
          <w:rFonts w:ascii="Bookman Old Style" w:hAnsi="Bookman Old Style"/>
        </w:rPr>
        <w:t>CONSEJO DE ESTADO. Sección Tercera. Subsección C. Sentencia del 16 de agosto de 2017. C.P. Jaime Orlando Santofimio Gamboa. Exp. 56.166.</w:t>
      </w:r>
    </w:p>
  </w:footnote>
  <w:footnote w:id="9">
    <w:p w:rsidR="007B789B" w:rsidRPr="00974EE8" w:rsidRDefault="007B789B" w:rsidP="00FC5EBF">
      <w:pPr>
        <w:shd w:val="clear" w:color="auto" w:fill="FFFFFF"/>
        <w:spacing w:after="0" w:line="240" w:lineRule="auto"/>
        <w:ind w:firstLine="708"/>
        <w:jc w:val="both"/>
        <w:rPr>
          <w:rFonts w:ascii="Bookman Old Style" w:eastAsia="Times New Roman" w:hAnsi="Bookman Old Style" w:cs="Arial"/>
          <w:color w:val="000000"/>
          <w:sz w:val="20"/>
          <w:szCs w:val="20"/>
          <w:lang w:eastAsia="es-CO"/>
        </w:rPr>
      </w:pPr>
      <w:r w:rsidRPr="00974EE8">
        <w:rPr>
          <w:rStyle w:val="Refdenotaalpie"/>
          <w:rFonts w:ascii="Bookman Old Style" w:hAnsi="Bookman Old Style"/>
          <w:sz w:val="20"/>
          <w:szCs w:val="20"/>
        </w:rPr>
        <w:footnoteRef/>
      </w:r>
      <w:r w:rsidR="00991061" w:rsidRPr="00974EE8">
        <w:rPr>
          <w:rFonts w:ascii="Bookman Old Style" w:eastAsia="Times New Roman" w:hAnsi="Bookman Old Style" w:cs="Arial"/>
          <w:color w:val="000000"/>
          <w:sz w:val="20"/>
          <w:szCs w:val="20"/>
          <w:lang w:eastAsia="es-CO"/>
        </w:rPr>
        <w:t xml:space="preserve"> </w:t>
      </w:r>
      <w:r w:rsidR="00172A3A">
        <w:rPr>
          <w:rFonts w:ascii="Bookman Old Style" w:eastAsia="Times New Roman" w:hAnsi="Bookman Old Style" w:cs="Arial"/>
          <w:color w:val="000000"/>
          <w:sz w:val="20"/>
          <w:szCs w:val="20"/>
          <w:lang w:eastAsia="es-CO"/>
        </w:rPr>
        <w:t>E</w:t>
      </w:r>
      <w:r w:rsidR="008B2920" w:rsidRPr="00974EE8">
        <w:rPr>
          <w:rFonts w:ascii="Bookman Old Style" w:eastAsia="Times New Roman" w:hAnsi="Bookman Old Style" w:cs="Arial"/>
          <w:color w:val="000000"/>
          <w:sz w:val="20"/>
          <w:szCs w:val="20"/>
          <w:lang w:eastAsia="es-CO"/>
        </w:rPr>
        <w:t>l Consejo de Estado</w:t>
      </w:r>
      <w:r w:rsidR="00991061" w:rsidRPr="00974EE8">
        <w:rPr>
          <w:rFonts w:ascii="Bookman Old Style" w:eastAsia="Times New Roman" w:hAnsi="Bookman Old Style" w:cs="Arial"/>
          <w:color w:val="000000"/>
          <w:sz w:val="20"/>
          <w:szCs w:val="20"/>
          <w:lang w:eastAsia="es-CO"/>
        </w:rPr>
        <w:t xml:space="preserve"> expresa: </w:t>
      </w:r>
      <w:r w:rsidR="00991061" w:rsidRPr="00974EE8">
        <w:rPr>
          <w:rFonts w:ascii="Bookman Old Style" w:hAnsi="Bookman Old Style"/>
          <w:sz w:val="20"/>
          <w:szCs w:val="20"/>
        </w:rPr>
        <w:t>«</w:t>
      </w:r>
      <w:r w:rsidR="00991061" w:rsidRPr="00974EE8">
        <w:rPr>
          <w:rFonts w:ascii="Bookman Old Style" w:eastAsia="Times New Roman" w:hAnsi="Bookman Old Style" w:cs="Arial"/>
          <w:color w:val="000000"/>
          <w:sz w:val="20"/>
          <w:szCs w:val="20"/>
          <w:lang w:eastAsia="es-CO"/>
        </w:rPr>
        <w:t>Baste decir que en uso de las comentadas atribuciones jurídicas corresponde a Colombia Compra Eficiente ejercer todas aquellas labores inherentes o necesarias para el cabal y adecuado cumplimiento del rol misional otorgado por el Legislador y el Gobierno Nacional en relación a la figura de los Acuerdos Marco de Precios, como se puede comprender con los términos</w:t>
      </w:r>
      <w:r w:rsidR="008B2920" w:rsidRPr="00974EE8">
        <w:rPr>
          <w:rFonts w:ascii="Bookman Old Style" w:eastAsia="Times New Roman" w:hAnsi="Bookman Old Style" w:cs="Arial"/>
          <w:color w:val="000000"/>
          <w:sz w:val="20"/>
          <w:szCs w:val="20"/>
          <w:lang w:eastAsia="es-CO"/>
        </w:rPr>
        <w:t xml:space="preserve"> </w:t>
      </w:r>
      <w:r w:rsidR="00991061" w:rsidRPr="00974EE8">
        <w:rPr>
          <w:rFonts w:ascii="Bookman Old Style" w:eastAsia="Times New Roman" w:hAnsi="Bookman Old Style" w:cs="Arial"/>
          <w:i/>
          <w:iCs/>
          <w:color w:val="000000"/>
          <w:sz w:val="20"/>
          <w:szCs w:val="20"/>
          <w:lang w:eastAsia="es-CO"/>
        </w:rPr>
        <w:t>diseño, organización y celebración</w:t>
      </w:r>
      <w:r w:rsidR="00991061" w:rsidRPr="00974EE8">
        <w:rPr>
          <w:rFonts w:ascii="Bookman Old Style" w:eastAsia="Times New Roman" w:hAnsi="Bookman Old Style" w:cs="Arial"/>
          <w:color w:val="000000"/>
          <w:sz w:val="20"/>
          <w:szCs w:val="20"/>
          <w:lang w:eastAsia="es-CO"/>
        </w:rPr>
        <w:t>, establecidos en los preceptos arriba comentados</w:t>
      </w:r>
      <w:r w:rsidR="00991061" w:rsidRPr="00974EE8">
        <w:rPr>
          <w:rFonts w:ascii="Bookman Old Style" w:hAnsi="Bookman Old Style"/>
          <w:color w:val="000000"/>
          <w:sz w:val="20"/>
          <w:szCs w:val="20"/>
        </w:rPr>
        <w:t>»</w:t>
      </w:r>
      <w:r w:rsidR="000B02C1" w:rsidRPr="00974EE8">
        <w:rPr>
          <w:rFonts w:ascii="Bookman Old Style" w:hAnsi="Bookman Old Style"/>
          <w:color w:val="000000"/>
          <w:sz w:val="20"/>
          <w:szCs w:val="20"/>
        </w:rPr>
        <w:t xml:space="preserve"> (Ibid)</w:t>
      </w:r>
      <w:r w:rsidR="00991061" w:rsidRPr="00974EE8">
        <w:rPr>
          <w:rFonts w:ascii="Bookman Old Style" w:hAnsi="Bookman Old Style"/>
          <w:color w:val="000000"/>
          <w:sz w:val="20"/>
          <w:szCs w:val="20"/>
        </w:rPr>
        <w:t>.</w:t>
      </w:r>
    </w:p>
  </w:footnote>
  <w:footnote w:id="10">
    <w:p w:rsidR="00601317" w:rsidRPr="00974EE8" w:rsidRDefault="009B3A64" w:rsidP="009B3A64">
      <w:pPr>
        <w:pStyle w:val="Textonotapie"/>
        <w:jc w:val="both"/>
        <w:rPr>
          <w:rFonts w:ascii="Bookman Old Style" w:hAnsi="Bookman Old Style"/>
        </w:rPr>
      </w:pPr>
      <w:r w:rsidRPr="00974EE8">
        <w:rPr>
          <w:rFonts w:ascii="Bookman Old Style" w:hAnsi="Bookman Old Style"/>
        </w:rPr>
        <w:tab/>
      </w:r>
      <w:r w:rsidR="00601317" w:rsidRPr="00974EE8">
        <w:rPr>
          <w:rStyle w:val="Refdenotaalpie"/>
          <w:rFonts w:ascii="Bookman Old Style" w:hAnsi="Bookman Old Style"/>
        </w:rPr>
        <w:footnoteRef/>
      </w:r>
      <w:r w:rsidR="00601317" w:rsidRPr="00974EE8">
        <w:rPr>
          <w:rFonts w:ascii="Bookman Old Style" w:hAnsi="Bookman Old Style"/>
        </w:rPr>
        <w:t xml:space="preserve"> </w:t>
      </w:r>
      <w:r w:rsidRPr="00974EE8">
        <w:rPr>
          <w:rFonts w:ascii="Bookman Old Style" w:hAnsi="Bookman Old Style"/>
          <w:color w:val="000000"/>
        </w:rPr>
        <w:t>Ibid</w:t>
      </w:r>
    </w:p>
  </w:footnote>
  <w:footnote w:id="11">
    <w:p w:rsidR="00BD54A8" w:rsidRPr="00974EE8" w:rsidRDefault="00B14226" w:rsidP="00BD54A8">
      <w:pPr>
        <w:pStyle w:val="NormalWeb"/>
        <w:spacing w:before="0" w:beforeAutospacing="0" w:after="0" w:afterAutospacing="0"/>
        <w:ind w:firstLine="708"/>
        <w:jc w:val="both"/>
        <w:rPr>
          <w:rFonts w:ascii="Bookman Old Style" w:hAnsi="Bookman Old Style" w:cs="Arial"/>
          <w:color w:val="000000"/>
          <w:sz w:val="20"/>
          <w:szCs w:val="20"/>
          <w:lang w:val="es-CO" w:eastAsia="es-CO"/>
        </w:rPr>
      </w:pPr>
      <w:r w:rsidRPr="00974EE8">
        <w:rPr>
          <w:rStyle w:val="Refdenotaalpie"/>
          <w:rFonts w:ascii="Bookman Old Style" w:hAnsi="Bookman Old Style"/>
          <w:sz w:val="20"/>
          <w:szCs w:val="20"/>
        </w:rPr>
        <w:footnoteRef/>
      </w:r>
      <w:r w:rsidRPr="00974EE8">
        <w:rPr>
          <w:rFonts w:ascii="Bookman Old Style" w:hAnsi="Bookman Old Style"/>
          <w:sz w:val="20"/>
          <w:szCs w:val="20"/>
        </w:rPr>
        <w:t xml:space="preserve"> </w:t>
      </w:r>
      <w:r w:rsidR="00284D63" w:rsidRPr="00974EE8">
        <w:rPr>
          <w:rFonts w:ascii="Bookman Old Style" w:hAnsi="Bookman Old Style"/>
          <w:sz w:val="20"/>
          <w:szCs w:val="20"/>
        </w:rPr>
        <w:t>«</w:t>
      </w:r>
      <w:r w:rsidR="00BD54A8" w:rsidRPr="00974EE8">
        <w:rPr>
          <w:rFonts w:ascii="Bookman Old Style" w:hAnsi="Bookman Old Style" w:cs="Arial"/>
          <w:bCs/>
          <w:color w:val="000000"/>
          <w:sz w:val="20"/>
          <w:szCs w:val="20"/>
          <w:lang w:val="es-CO" w:eastAsia="es-CO"/>
        </w:rPr>
        <w:t>Artículo 5°.</w:t>
      </w:r>
      <w:r w:rsidR="008E7BBA">
        <w:rPr>
          <w:rFonts w:ascii="Bookman Old Style" w:hAnsi="Bookman Old Style" w:cs="Arial"/>
          <w:bCs/>
          <w:color w:val="000000"/>
          <w:sz w:val="20"/>
          <w:szCs w:val="20"/>
          <w:lang w:val="es-CO" w:eastAsia="es-CO"/>
        </w:rPr>
        <w:t xml:space="preserve"> </w:t>
      </w:r>
      <w:r w:rsidR="00BD54A8" w:rsidRPr="00974EE8">
        <w:rPr>
          <w:rFonts w:ascii="Bookman Old Style" w:hAnsi="Bookman Old Style" w:cs="Arial"/>
          <w:color w:val="000000"/>
          <w:sz w:val="20"/>
          <w:szCs w:val="20"/>
          <w:lang w:val="es-CO" w:eastAsia="es-CO"/>
        </w:rPr>
        <w:t>Cuando haya incompatibilidad entre una disposición constitucional y una legal, preferirá aquélla. </w:t>
      </w:r>
    </w:p>
    <w:p w:rsidR="00BD54A8" w:rsidRPr="00974EE8" w:rsidRDefault="00284D63" w:rsidP="00BD54A8">
      <w:pPr>
        <w:spacing w:after="0" w:line="240" w:lineRule="auto"/>
        <w:ind w:firstLine="708"/>
        <w:jc w:val="both"/>
        <w:rPr>
          <w:rFonts w:ascii="Bookman Old Style" w:eastAsia="Times New Roman" w:hAnsi="Bookman Old Style" w:cs="Arial"/>
          <w:color w:val="000000"/>
          <w:sz w:val="20"/>
          <w:szCs w:val="20"/>
          <w:lang w:val="es-CO" w:eastAsia="es-CO"/>
        </w:rPr>
      </w:pPr>
      <w:proofErr w:type="gramStart"/>
      <w:r w:rsidRPr="00974EE8">
        <w:rPr>
          <w:rFonts w:ascii="Bookman Old Style" w:hAnsi="Bookman Old Style"/>
          <w:color w:val="000000"/>
          <w:sz w:val="20"/>
          <w:szCs w:val="20"/>
        </w:rPr>
        <w:t>»</w:t>
      </w:r>
      <w:r w:rsidR="00BD54A8" w:rsidRPr="00974EE8">
        <w:rPr>
          <w:rFonts w:ascii="Bookman Old Style" w:eastAsia="Times New Roman" w:hAnsi="Bookman Old Style" w:cs="Arial"/>
          <w:color w:val="000000"/>
          <w:sz w:val="20"/>
          <w:szCs w:val="20"/>
          <w:lang w:val="es-CO" w:eastAsia="es-CO"/>
        </w:rPr>
        <w:t>Si</w:t>
      </w:r>
      <w:proofErr w:type="gramEnd"/>
      <w:r w:rsidR="00BD54A8" w:rsidRPr="00974EE8">
        <w:rPr>
          <w:rFonts w:ascii="Bookman Old Style" w:eastAsia="Times New Roman" w:hAnsi="Bookman Old Style" w:cs="Arial"/>
          <w:color w:val="000000"/>
          <w:sz w:val="20"/>
          <w:szCs w:val="20"/>
          <w:lang w:val="es-CO" w:eastAsia="es-CO"/>
        </w:rPr>
        <w:t xml:space="preserve"> en los Códigos que se adoptan se hallaren algunas disposiciones incompatibles entre sí, se observarán en su aplicación las reglas siguientes:</w:t>
      </w:r>
    </w:p>
    <w:p w:rsidR="00B14226" w:rsidRPr="00974EE8" w:rsidRDefault="00284D63" w:rsidP="00284D63">
      <w:pPr>
        <w:spacing w:after="0" w:line="240" w:lineRule="auto"/>
        <w:ind w:firstLine="708"/>
        <w:jc w:val="both"/>
        <w:rPr>
          <w:rFonts w:ascii="Bookman Old Style" w:eastAsia="Times New Roman" w:hAnsi="Bookman Old Style" w:cs="Arial"/>
          <w:color w:val="000000"/>
          <w:sz w:val="20"/>
          <w:szCs w:val="20"/>
          <w:lang w:val="es-CO" w:eastAsia="es-CO"/>
        </w:rPr>
      </w:pPr>
      <w:proofErr w:type="gramStart"/>
      <w:r w:rsidRPr="00974EE8">
        <w:rPr>
          <w:rFonts w:ascii="Bookman Old Style" w:hAnsi="Bookman Old Style"/>
          <w:color w:val="000000"/>
          <w:sz w:val="20"/>
          <w:szCs w:val="20"/>
        </w:rPr>
        <w:t>»</w:t>
      </w:r>
      <w:r w:rsidR="00BD54A8" w:rsidRPr="00974EE8">
        <w:rPr>
          <w:rFonts w:ascii="Bookman Old Style" w:eastAsia="Times New Roman" w:hAnsi="Bookman Old Style" w:cs="Arial"/>
          <w:color w:val="000000"/>
          <w:sz w:val="20"/>
          <w:szCs w:val="20"/>
          <w:lang w:val="es-CO" w:eastAsia="es-CO"/>
        </w:rPr>
        <w:t>[</w:t>
      </w:r>
      <w:proofErr w:type="gramEnd"/>
      <w:r w:rsidR="00BD54A8" w:rsidRPr="00974EE8">
        <w:rPr>
          <w:rFonts w:ascii="Bookman Old Style" w:eastAsia="Times New Roman" w:hAnsi="Bookman Old Style" w:cs="Arial"/>
          <w:color w:val="000000"/>
          <w:sz w:val="20"/>
          <w:szCs w:val="20"/>
          <w:lang w:val="es-CO" w:eastAsia="es-CO"/>
        </w:rPr>
        <w:t>…]</w:t>
      </w:r>
      <w:r>
        <w:rPr>
          <w:rFonts w:ascii="Bookman Old Style" w:eastAsia="Times New Roman" w:hAnsi="Bookman Old Style" w:cs="Arial"/>
          <w:color w:val="000000"/>
          <w:sz w:val="20"/>
          <w:szCs w:val="20"/>
          <w:lang w:val="es-CO" w:eastAsia="es-CO"/>
        </w:rPr>
        <w:t xml:space="preserve"> </w:t>
      </w:r>
      <w:r w:rsidR="00BD54A8" w:rsidRPr="00974EE8">
        <w:rPr>
          <w:rFonts w:ascii="Bookman Old Style" w:eastAsia="Times New Roman" w:hAnsi="Bookman Old Style" w:cs="Arial"/>
          <w:color w:val="000000"/>
          <w:sz w:val="20"/>
          <w:szCs w:val="20"/>
          <w:lang w:val="es-CO" w:eastAsia="es-CO"/>
        </w:rPr>
        <w:t xml:space="preserve">2ª </w:t>
      </w:r>
      <w:r w:rsidR="00BD54A8" w:rsidRPr="00CF2709">
        <w:rPr>
          <w:rFonts w:ascii="Bookman Old Style" w:eastAsia="Times New Roman" w:hAnsi="Bookman Old Style" w:cs="Arial"/>
          <w:i/>
          <w:color w:val="000000"/>
          <w:sz w:val="20"/>
          <w:szCs w:val="20"/>
          <w:lang w:val="es-CO" w:eastAsia="es-CO"/>
        </w:rPr>
        <w:t>Cuando las disposiciones tengan una misma especialidad ó generalidad, y se hallen en un mismo Código, preferirá la disposición consignada en artículo posterior</w:t>
      </w:r>
      <w:r w:rsidR="00BD54A8" w:rsidRPr="00974EE8">
        <w:rPr>
          <w:rFonts w:ascii="Bookman Old Style" w:eastAsia="Times New Roman" w:hAnsi="Bookman Old Style" w:cs="Arial"/>
          <w:color w:val="000000"/>
          <w:sz w:val="20"/>
          <w:szCs w:val="20"/>
          <w:lang w:val="es-CO" w:eastAsia="es-CO"/>
        </w:rPr>
        <w:t>; y si estuvieren en diversos Códigos preferirán, por razón de éstos, en el orden siguiente: Civil, de Comercio, Penal. Judicial, Administrativo, Fiscal, de Elecciones, Militar, de Policía, de Fomento, de Minas, de Beneficencia y de Instrucción Pública</w:t>
      </w:r>
      <w:r w:rsidRPr="00974EE8">
        <w:rPr>
          <w:rFonts w:ascii="Bookman Old Style" w:hAnsi="Bookman Old Style"/>
          <w:color w:val="000000"/>
          <w:sz w:val="20"/>
          <w:szCs w:val="20"/>
        </w:rPr>
        <w:t>»</w:t>
      </w:r>
      <w:r>
        <w:rPr>
          <w:rFonts w:ascii="Bookman Old Style" w:eastAsia="Times New Roman" w:hAnsi="Bookman Old Style" w:cs="Arial"/>
          <w:color w:val="000000"/>
          <w:sz w:val="20"/>
          <w:szCs w:val="20"/>
          <w:lang w:val="es-CO" w:eastAsia="es-CO"/>
        </w:rPr>
        <w:t xml:space="preserve"> (énfasis fuera de texto). </w:t>
      </w:r>
    </w:p>
  </w:footnote>
  <w:footnote w:id="12">
    <w:p w:rsidR="003F6988" w:rsidRPr="00974EE8" w:rsidRDefault="003F6988" w:rsidP="00FC5EBF">
      <w:pPr>
        <w:pStyle w:val="Textonotapie"/>
        <w:ind w:firstLine="708"/>
        <w:jc w:val="both"/>
        <w:rPr>
          <w:rFonts w:ascii="Bookman Old Style" w:hAnsi="Bookman Old Style"/>
          <w:lang w:val="es-MX"/>
        </w:rPr>
      </w:pPr>
      <w:r w:rsidRPr="00974EE8">
        <w:rPr>
          <w:rStyle w:val="Refdenotaalpie"/>
          <w:rFonts w:ascii="Bookman Old Style" w:hAnsi="Bookman Old Style"/>
        </w:rPr>
        <w:footnoteRef/>
      </w:r>
      <w:r w:rsidRPr="00974EE8">
        <w:rPr>
          <w:rFonts w:ascii="Bookman Old Style" w:hAnsi="Bookman Old Style"/>
        </w:rPr>
        <w:t xml:space="preserve"> </w:t>
      </w:r>
      <w:r w:rsidR="00A0410F" w:rsidRPr="00974EE8">
        <w:rPr>
          <w:rFonts w:ascii="Bookman Old Style" w:hAnsi="Bookman Old Style" w:cs="MyriadPro-Regular"/>
          <w:lang w:val="es-CO" w:eastAsia="es-CO"/>
        </w:rPr>
        <w:t>COLOMBIA COMPRA EFICIENTE. Guía para entender los acuerdos marco de precios. Op. cit., p. 2.</w:t>
      </w:r>
    </w:p>
  </w:footnote>
  <w:footnote w:id="13">
    <w:p w:rsidR="003F6988" w:rsidRPr="00974EE8" w:rsidRDefault="003F6988" w:rsidP="00FC5EBF">
      <w:pPr>
        <w:pStyle w:val="Textonotapie"/>
        <w:ind w:firstLine="708"/>
        <w:jc w:val="both"/>
        <w:rPr>
          <w:rFonts w:ascii="Bookman Old Style" w:hAnsi="Bookman Old Style"/>
          <w:lang w:val="es-MX"/>
        </w:rPr>
      </w:pPr>
      <w:r w:rsidRPr="00974EE8">
        <w:rPr>
          <w:rStyle w:val="Refdenotaalpie"/>
          <w:rFonts w:ascii="Bookman Old Style" w:hAnsi="Bookman Old Style"/>
        </w:rPr>
        <w:footnoteRef/>
      </w:r>
      <w:r w:rsidRPr="00974EE8">
        <w:rPr>
          <w:rFonts w:ascii="Bookman Old Style" w:hAnsi="Bookman Old Style"/>
        </w:rPr>
        <w:t xml:space="preserve"> </w:t>
      </w:r>
      <w:r w:rsidR="00A0410F" w:rsidRPr="00974EE8">
        <w:rPr>
          <w:rFonts w:ascii="Bookman Old Style" w:hAnsi="Bookman Old Style"/>
        </w:rPr>
        <w:t>Ibid.</w:t>
      </w:r>
      <w:r w:rsidR="00EA1812">
        <w:rPr>
          <w:rFonts w:ascii="Bookman Old Style" w:hAnsi="Bookman Old Style"/>
        </w:rPr>
        <w:t>,</w:t>
      </w:r>
      <w:r w:rsidR="00A0410F" w:rsidRPr="00974EE8">
        <w:rPr>
          <w:rFonts w:ascii="Bookman Old Style" w:hAnsi="Bookman Old Style"/>
        </w:rPr>
        <w:t xml:space="preserve"> p. 2. </w:t>
      </w:r>
    </w:p>
  </w:footnote>
  <w:footnote w:id="14">
    <w:p w:rsidR="003F6988" w:rsidRPr="00974EE8" w:rsidRDefault="003F6988" w:rsidP="00974EE8">
      <w:pPr>
        <w:pStyle w:val="Textonotapie"/>
        <w:ind w:firstLine="708"/>
        <w:jc w:val="both"/>
        <w:rPr>
          <w:rFonts w:ascii="Bookman Old Style" w:hAnsi="Bookman Old Style"/>
          <w:lang w:val="es-MX"/>
        </w:rPr>
      </w:pPr>
      <w:r w:rsidRPr="00974EE8">
        <w:rPr>
          <w:rStyle w:val="Refdenotaalpie"/>
          <w:rFonts w:ascii="Bookman Old Style" w:hAnsi="Bookman Old Style"/>
        </w:rPr>
        <w:footnoteRef/>
      </w:r>
      <w:r w:rsidRPr="00974EE8">
        <w:rPr>
          <w:rFonts w:ascii="Bookman Old Style" w:hAnsi="Bookman Old Style"/>
        </w:rPr>
        <w:t xml:space="preserve"> </w:t>
      </w:r>
      <w:r w:rsidR="00A0410F" w:rsidRPr="00974EE8">
        <w:rPr>
          <w:rFonts w:ascii="Bookman Old Style" w:hAnsi="Bookman Old Style"/>
        </w:rPr>
        <w:t>Ibid.</w:t>
      </w:r>
      <w:r w:rsidR="00EA1812">
        <w:rPr>
          <w:rFonts w:ascii="Bookman Old Style" w:hAnsi="Bookman Old Style"/>
        </w:rPr>
        <w:t>,</w:t>
      </w:r>
      <w:r w:rsidR="00A0410F" w:rsidRPr="00974EE8">
        <w:rPr>
          <w:rFonts w:ascii="Bookman Old Style" w:hAnsi="Bookman Old Style"/>
        </w:rPr>
        <w:t xml:space="preserve"> p. 2. </w:t>
      </w:r>
    </w:p>
  </w:footnote>
  <w:footnote w:id="15">
    <w:p w:rsidR="000C7177" w:rsidRPr="00974EE8" w:rsidRDefault="000C7177" w:rsidP="000C7177">
      <w:pPr>
        <w:pStyle w:val="Textonotapie"/>
        <w:ind w:firstLine="708"/>
        <w:rPr>
          <w:rFonts w:ascii="Bookman Old Style" w:hAnsi="Bookman Old Style"/>
          <w:lang w:val="es-CO"/>
        </w:rPr>
      </w:pPr>
      <w:r w:rsidRPr="00974EE8">
        <w:rPr>
          <w:rStyle w:val="Refdenotaalpie"/>
          <w:rFonts w:ascii="Bookman Old Style" w:hAnsi="Bookman Old Style"/>
        </w:rPr>
        <w:footnoteRef/>
      </w:r>
      <w:r w:rsidRPr="00974EE8">
        <w:rPr>
          <w:rFonts w:ascii="Bookman Old Style" w:hAnsi="Bookman Old Style"/>
        </w:rPr>
        <w:t xml:space="preserve"> </w:t>
      </w:r>
      <w:r w:rsidR="00A0410F" w:rsidRPr="00974EE8">
        <w:rPr>
          <w:rFonts w:ascii="Bookman Old Style" w:hAnsi="Bookman Old Style"/>
        </w:rPr>
        <w:t xml:space="preserve">Ibíd., p. 5. </w:t>
      </w:r>
    </w:p>
  </w:footnote>
  <w:footnote w:id="16">
    <w:p w:rsidR="00C868FE" w:rsidRPr="00974EE8" w:rsidRDefault="00C15793" w:rsidP="00C868FE">
      <w:pPr>
        <w:pStyle w:val="NormalWeb"/>
        <w:shd w:val="clear" w:color="auto" w:fill="FFFFFF"/>
        <w:spacing w:before="0" w:beforeAutospacing="0" w:after="0" w:afterAutospacing="0"/>
        <w:ind w:firstLine="708"/>
        <w:jc w:val="both"/>
        <w:rPr>
          <w:rFonts w:ascii="Bookman Old Style" w:hAnsi="Bookman Old Style" w:cs="Arial"/>
          <w:sz w:val="20"/>
          <w:szCs w:val="20"/>
          <w:lang w:val="es-CO" w:eastAsia="es-CO"/>
        </w:rPr>
      </w:pPr>
      <w:r w:rsidRPr="00974EE8">
        <w:rPr>
          <w:rStyle w:val="Refdenotaalpie"/>
          <w:rFonts w:ascii="Bookman Old Style" w:hAnsi="Bookman Old Style"/>
          <w:sz w:val="20"/>
          <w:szCs w:val="20"/>
        </w:rPr>
        <w:footnoteRef/>
      </w:r>
      <w:r w:rsidRPr="00974EE8">
        <w:rPr>
          <w:rFonts w:ascii="Bookman Old Style" w:hAnsi="Bookman Old Style"/>
          <w:sz w:val="20"/>
          <w:szCs w:val="20"/>
        </w:rPr>
        <w:t xml:space="preserve"> </w:t>
      </w:r>
      <w:r w:rsidR="00E00A6B" w:rsidRPr="00974EE8">
        <w:rPr>
          <w:rFonts w:ascii="Bookman Old Style" w:hAnsi="Bookman Old Style"/>
          <w:sz w:val="20"/>
          <w:szCs w:val="20"/>
        </w:rPr>
        <w:t>«</w:t>
      </w:r>
      <w:r w:rsidR="00C868FE" w:rsidRPr="00974EE8">
        <w:rPr>
          <w:rStyle w:val="Textoennegrita"/>
          <w:rFonts w:ascii="Bookman Old Style" w:hAnsi="Bookman Old Style" w:cs="Arial"/>
          <w:b w:val="0"/>
          <w:sz w:val="20"/>
          <w:szCs w:val="20"/>
        </w:rPr>
        <w:t>Artículo 2.2.1.2.1.2.8.</w:t>
      </w:r>
      <w:r w:rsidR="00E00A6B" w:rsidRPr="00974EE8">
        <w:rPr>
          <w:rStyle w:val="Textoennegrita"/>
          <w:rFonts w:ascii="Bookman Old Style" w:hAnsi="Bookman Old Style" w:cs="Arial"/>
          <w:b w:val="0"/>
          <w:sz w:val="20"/>
          <w:szCs w:val="20"/>
        </w:rPr>
        <w:t xml:space="preserve"> </w:t>
      </w:r>
      <w:r w:rsidR="00C868FE" w:rsidRPr="00974EE8">
        <w:rPr>
          <w:rStyle w:val="nfasis"/>
          <w:rFonts w:ascii="Bookman Old Style" w:hAnsi="Bookman Old Style" w:cs="Arial"/>
          <w:bCs/>
          <w:sz w:val="20"/>
          <w:szCs w:val="20"/>
        </w:rPr>
        <w:t>Identificación de bienes</w:t>
      </w:r>
      <w:r w:rsidR="00E00A6B" w:rsidRPr="00974EE8">
        <w:rPr>
          <w:rStyle w:val="nfasis"/>
          <w:rFonts w:ascii="Bookman Old Style" w:hAnsi="Bookman Old Style" w:cs="Arial"/>
          <w:bCs/>
          <w:sz w:val="20"/>
          <w:szCs w:val="20"/>
        </w:rPr>
        <w:t xml:space="preserve"> </w:t>
      </w:r>
      <w:r w:rsidR="00C868FE" w:rsidRPr="00974EE8">
        <w:rPr>
          <w:rStyle w:val="Textoennegrita"/>
          <w:rFonts w:ascii="Bookman Old Style" w:hAnsi="Bookman Old Style" w:cs="Arial"/>
          <w:b w:val="0"/>
          <w:sz w:val="20"/>
          <w:szCs w:val="20"/>
        </w:rPr>
        <w:t>y</w:t>
      </w:r>
      <w:r w:rsidR="00E00A6B" w:rsidRPr="00974EE8">
        <w:rPr>
          <w:rStyle w:val="Textoennegrita"/>
          <w:rFonts w:ascii="Bookman Old Style" w:hAnsi="Bookman Old Style" w:cs="Arial"/>
          <w:b w:val="0"/>
          <w:sz w:val="20"/>
          <w:szCs w:val="20"/>
        </w:rPr>
        <w:t xml:space="preserve"> </w:t>
      </w:r>
      <w:r w:rsidR="00C868FE" w:rsidRPr="00974EE8">
        <w:rPr>
          <w:rStyle w:val="nfasis"/>
          <w:rFonts w:ascii="Bookman Old Style" w:hAnsi="Bookman Old Style" w:cs="Arial"/>
          <w:bCs/>
          <w:sz w:val="20"/>
          <w:szCs w:val="20"/>
        </w:rPr>
        <w:t>servicios objeto de un Acuerdo Marco de Precios. </w:t>
      </w:r>
      <w:r w:rsidR="00C868FE" w:rsidRPr="00974EE8">
        <w:rPr>
          <w:rFonts w:ascii="Bookman Old Style" w:hAnsi="Bookman Old Style" w:cs="Arial"/>
          <w:sz w:val="20"/>
          <w:szCs w:val="20"/>
        </w:rPr>
        <w:t>Colombia Compra Eficiente, o quien haga sus veces, periódicamente debe efectuar Procesos de Contratación para suscribir Acuerdos Marco de Precios, teniendo en cuenta los Bienes y Servicios de Características Técnicas Uniformes contenidos en los Planes Anuales de Adquisiciones de las Entidades Estatales y la información disponible del sistema de compras y contratación pública.</w:t>
      </w:r>
    </w:p>
    <w:p w:rsidR="00C15793" w:rsidRPr="00F40F70" w:rsidRDefault="00AB59D7" w:rsidP="00F40F70">
      <w:pPr>
        <w:pStyle w:val="NormalWeb"/>
        <w:shd w:val="clear" w:color="auto" w:fill="FFFFFF"/>
        <w:spacing w:before="0" w:beforeAutospacing="0" w:after="0" w:afterAutospacing="0"/>
        <w:ind w:firstLine="708"/>
        <w:jc w:val="both"/>
        <w:rPr>
          <w:rFonts w:ascii="Bookman Old Style" w:hAnsi="Bookman Old Style" w:cs="Arial"/>
          <w:color w:val="333333"/>
          <w:sz w:val="20"/>
          <w:szCs w:val="20"/>
        </w:rPr>
      </w:pPr>
      <w:proofErr w:type="gramStart"/>
      <w:r w:rsidRPr="00974EE8">
        <w:rPr>
          <w:rFonts w:ascii="Bookman Old Style" w:hAnsi="Bookman Old Style"/>
          <w:sz w:val="20"/>
          <w:szCs w:val="20"/>
        </w:rPr>
        <w:t>»</w:t>
      </w:r>
      <w:r w:rsidR="00C868FE" w:rsidRPr="00974EE8">
        <w:rPr>
          <w:rFonts w:ascii="Bookman Old Style" w:hAnsi="Bookman Old Style" w:cs="Arial"/>
          <w:sz w:val="20"/>
          <w:szCs w:val="20"/>
        </w:rPr>
        <w:t>Las</w:t>
      </w:r>
      <w:proofErr w:type="gramEnd"/>
      <w:r w:rsidR="00C868FE" w:rsidRPr="00974EE8">
        <w:rPr>
          <w:rFonts w:ascii="Bookman Old Style" w:hAnsi="Bookman Old Style" w:cs="Arial"/>
          <w:sz w:val="20"/>
          <w:szCs w:val="20"/>
        </w:rPr>
        <w:t xml:space="preserve"> Entidades Estatales pueden solicitar a Colombia Compra Eficiente un Acuerdo Marco de Precios para un bien o servicio determinado. Colombia Compra Eficiente debe estudiar la solicitud, revisar su pertinencia y definir la oportunidad para iniciar el Proceso de Contratación para el Acuerdo Marco de Precios solicitado</w:t>
      </w:r>
      <w:r w:rsidRPr="00974EE8">
        <w:rPr>
          <w:rFonts w:ascii="Bookman Old Style" w:hAnsi="Bookman Old Style"/>
          <w:sz w:val="20"/>
          <w:szCs w:val="20"/>
        </w:rPr>
        <w:t>»</w:t>
      </w:r>
      <w:r w:rsidR="00C868FE" w:rsidRPr="00974EE8">
        <w:rPr>
          <w:rFonts w:ascii="Bookman Old Style" w:hAnsi="Bookman Old Style" w:cs="Arial"/>
          <w:color w:val="333333"/>
          <w:sz w:val="20"/>
          <w:szCs w:val="20"/>
        </w:rPr>
        <w:t>.</w:t>
      </w:r>
    </w:p>
  </w:footnote>
  <w:footnote w:id="17">
    <w:p w:rsidR="00DB6FA2" w:rsidRPr="00974EE8" w:rsidRDefault="001D7C67" w:rsidP="00DB6FA2">
      <w:pPr>
        <w:pStyle w:val="NormalWeb"/>
        <w:shd w:val="clear" w:color="auto" w:fill="FFFFFF"/>
        <w:spacing w:before="0" w:beforeAutospacing="0" w:after="0" w:afterAutospacing="0"/>
        <w:ind w:firstLine="708"/>
        <w:jc w:val="both"/>
        <w:rPr>
          <w:rFonts w:ascii="Bookman Old Style" w:hAnsi="Bookman Old Style" w:cs="Arial"/>
          <w:i/>
          <w:sz w:val="20"/>
          <w:szCs w:val="20"/>
          <w:lang w:val="es-CO" w:eastAsia="es-CO"/>
        </w:rPr>
      </w:pPr>
      <w:r w:rsidRPr="00974EE8">
        <w:rPr>
          <w:rStyle w:val="Refdenotaalpie"/>
          <w:rFonts w:ascii="Bookman Old Style" w:hAnsi="Bookman Old Style"/>
          <w:sz w:val="20"/>
          <w:szCs w:val="20"/>
        </w:rPr>
        <w:footnoteRef/>
      </w:r>
      <w:r w:rsidRPr="00974EE8">
        <w:rPr>
          <w:rFonts w:ascii="Bookman Old Style" w:hAnsi="Bookman Old Style"/>
          <w:sz w:val="20"/>
          <w:szCs w:val="20"/>
        </w:rPr>
        <w:t xml:space="preserve"> </w:t>
      </w:r>
      <w:r w:rsidR="00AB59D7" w:rsidRPr="00974EE8">
        <w:rPr>
          <w:rFonts w:ascii="Bookman Old Style" w:hAnsi="Bookman Old Style"/>
          <w:sz w:val="20"/>
          <w:szCs w:val="20"/>
        </w:rPr>
        <w:t>«</w:t>
      </w:r>
      <w:r w:rsidR="00DB6FA2" w:rsidRPr="00974EE8">
        <w:rPr>
          <w:rStyle w:val="Textoennegrita"/>
          <w:rFonts w:ascii="Bookman Old Style" w:hAnsi="Bookman Old Style" w:cs="Arial"/>
          <w:b w:val="0"/>
          <w:sz w:val="20"/>
          <w:szCs w:val="20"/>
        </w:rPr>
        <w:t>Artículo 2.2.1.2.1.2.10</w:t>
      </w:r>
      <w:r w:rsidR="00DB6FA2" w:rsidRPr="00974EE8">
        <w:rPr>
          <w:rStyle w:val="Textoennegrita"/>
          <w:rFonts w:ascii="Bookman Old Style" w:hAnsi="Bookman Old Style" w:cs="Arial"/>
          <w:b w:val="0"/>
          <w:i/>
          <w:sz w:val="20"/>
          <w:szCs w:val="20"/>
        </w:rPr>
        <w:t>. </w:t>
      </w:r>
      <w:r w:rsidR="00DB6FA2" w:rsidRPr="00974EE8">
        <w:rPr>
          <w:rStyle w:val="nfasis"/>
          <w:rFonts w:ascii="Bookman Old Style" w:hAnsi="Bookman Old Style" w:cs="Arial"/>
          <w:bCs/>
          <w:i w:val="0"/>
          <w:sz w:val="20"/>
          <w:szCs w:val="20"/>
        </w:rPr>
        <w:t>Proceso de contratación para un Acuerdo Marco de Precios</w:t>
      </w:r>
      <w:r w:rsidR="00DB6FA2" w:rsidRPr="00974EE8">
        <w:rPr>
          <w:rStyle w:val="nfasis"/>
          <w:rFonts w:ascii="Bookman Old Style" w:hAnsi="Bookman Old Style" w:cs="Arial"/>
          <w:bCs/>
          <w:sz w:val="20"/>
          <w:szCs w:val="20"/>
        </w:rPr>
        <w:t>.</w:t>
      </w:r>
      <w:r w:rsidR="00DB6FA2" w:rsidRPr="00974EE8">
        <w:rPr>
          <w:rStyle w:val="nfasis"/>
          <w:rFonts w:ascii="Bookman Old Style" w:hAnsi="Bookman Old Style" w:cs="Arial"/>
          <w:b/>
          <w:bCs/>
          <w:sz w:val="20"/>
          <w:szCs w:val="20"/>
        </w:rPr>
        <w:t> </w:t>
      </w:r>
      <w:r w:rsidR="00DB6FA2" w:rsidRPr="00974EE8">
        <w:rPr>
          <w:rFonts w:ascii="Bookman Old Style" w:hAnsi="Bookman Old Style" w:cs="Arial"/>
          <w:sz w:val="20"/>
          <w:szCs w:val="20"/>
        </w:rPr>
        <w:t xml:space="preserve">Colombia Compra Eficiente debe diseñar y organizar el </w:t>
      </w:r>
      <w:r w:rsidR="00DB6FA2" w:rsidRPr="00974EE8">
        <w:rPr>
          <w:rFonts w:ascii="Bookman Old Style" w:hAnsi="Bookman Old Style" w:cs="Arial"/>
          <w:i/>
          <w:sz w:val="20"/>
          <w:szCs w:val="20"/>
        </w:rPr>
        <w:t>Proceso de Contratación para los Acuerdos Marco de Precios por licitación pública y celebrar los Acuerdos Marco de Precios.</w:t>
      </w:r>
    </w:p>
    <w:p w:rsidR="001D7C67" w:rsidRPr="00974EE8" w:rsidRDefault="00974EE8" w:rsidP="00DB6FA2">
      <w:pPr>
        <w:pStyle w:val="NormalWeb"/>
        <w:shd w:val="clear" w:color="auto" w:fill="FFFFFF"/>
        <w:spacing w:before="0" w:beforeAutospacing="0" w:after="0" w:afterAutospacing="0"/>
        <w:ind w:firstLine="708"/>
        <w:jc w:val="both"/>
        <w:rPr>
          <w:rFonts w:ascii="Bookman Old Style" w:hAnsi="Bookman Old Style" w:cs="Arial"/>
          <w:color w:val="333333"/>
          <w:sz w:val="20"/>
          <w:szCs w:val="20"/>
          <w:lang w:val="es-CO" w:eastAsia="es-CO"/>
        </w:rPr>
      </w:pPr>
      <w:proofErr w:type="gramStart"/>
      <w:r w:rsidRPr="00974EE8">
        <w:rPr>
          <w:rFonts w:ascii="Bookman Old Style" w:hAnsi="Bookman Old Style"/>
          <w:sz w:val="20"/>
          <w:szCs w:val="20"/>
        </w:rPr>
        <w:t>»</w:t>
      </w:r>
      <w:r w:rsidRPr="00974EE8">
        <w:rPr>
          <w:rFonts w:ascii="Bookman Old Style" w:hAnsi="Bookman Old Style" w:cs="Arial"/>
          <w:sz w:val="20"/>
          <w:szCs w:val="20"/>
        </w:rPr>
        <w:t>El</w:t>
      </w:r>
      <w:proofErr w:type="gramEnd"/>
      <w:r w:rsidR="00DB6FA2" w:rsidRPr="00974EE8">
        <w:rPr>
          <w:rFonts w:ascii="Bookman Old Style" w:hAnsi="Bookman Old Style" w:cs="Arial"/>
          <w:sz w:val="20"/>
          <w:szCs w:val="20"/>
        </w:rPr>
        <w:t xml:space="preserve"> Acuerdo Marco de Precios debe establecer, entre otros aspectos, la forma de: a) evaluar el cumplimiento de las obligaciones a cargo de los proveedores y de los compradores; b) proceder frente al incumplimiento de las órdenes de compra; y c) actuar frente a los reclamos de calidad y oportunidad de la prestación</w:t>
      </w:r>
      <w:r w:rsidR="00AB59D7" w:rsidRPr="00974EE8">
        <w:rPr>
          <w:rFonts w:ascii="Bookman Old Style" w:hAnsi="Bookman Old Style"/>
          <w:sz w:val="20"/>
          <w:szCs w:val="20"/>
        </w:rPr>
        <w:t>»</w:t>
      </w:r>
      <w:r w:rsidR="008F0F95" w:rsidRPr="00974EE8">
        <w:rPr>
          <w:rFonts w:ascii="Bookman Old Style" w:hAnsi="Bookman Old Style" w:cs="Arial"/>
          <w:sz w:val="20"/>
          <w:szCs w:val="20"/>
        </w:rPr>
        <w:t xml:space="preserve"> (énfasis fuera de texto)</w:t>
      </w:r>
      <w:r w:rsidR="00E167BB">
        <w:rPr>
          <w:rFonts w:ascii="Bookman Old Style" w:hAnsi="Bookman Old Style" w:cs="Arial"/>
          <w:sz w:val="20"/>
          <w:szCs w:val="20"/>
        </w:rPr>
        <w:t>.</w:t>
      </w:r>
    </w:p>
  </w:footnote>
  <w:footnote w:id="18">
    <w:p w:rsidR="00DB6FA2" w:rsidRPr="00974EE8" w:rsidRDefault="00DB6FA2" w:rsidP="0009700F">
      <w:pPr>
        <w:autoSpaceDE w:val="0"/>
        <w:autoSpaceDN w:val="0"/>
        <w:adjustRightInd w:val="0"/>
        <w:spacing w:after="0" w:line="240" w:lineRule="auto"/>
        <w:ind w:firstLine="708"/>
        <w:jc w:val="both"/>
        <w:rPr>
          <w:rFonts w:ascii="Bookman Old Style" w:hAnsi="Bookman Old Style"/>
          <w:sz w:val="20"/>
          <w:szCs w:val="20"/>
          <w:lang w:val="es-MX"/>
        </w:rPr>
      </w:pPr>
      <w:r w:rsidRPr="00974EE8">
        <w:rPr>
          <w:rStyle w:val="Refdenotaalpie"/>
          <w:rFonts w:ascii="Bookman Old Style" w:hAnsi="Bookman Old Style"/>
          <w:sz w:val="20"/>
          <w:szCs w:val="20"/>
        </w:rPr>
        <w:footnoteRef/>
      </w:r>
      <w:r w:rsidRPr="00974EE8">
        <w:rPr>
          <w:rFonts w:ascii="Bookman Old Style" w:hAnsi="Bookman Old Style"/>
          <w:sz w:val="20"/>
          <w:szCs w:val="20"/>
        </w:rPr>
        <w:t xml:space="preserve"> </w:t>
      </w:r>
      <w:r w:rsidRPr="00974EE8">
        <w:rPr>
          <w:rFonts w:ascii="Bookman Old Style" w:hAnsi="Bookman Old Style"/>
          <w:sz w:val="20"/>
          <w:szCs w:val="20"/>
          <w:lang w:val="es-MX"/>
        </w:rPr>
        <w:t xml:space="preserve">Colombia Compra Eficiente justifica el proceso de licitación pública señalando lo siguiente: </w:t>
      </w:r>
      <w:r w:rsidR="00AB59D7" w:rsidRPr="00974EE8">
        <w:rPr>
          <w:rFonts w:ascii="Bookman Old Style" w:hAnsi="Bookman Old Style"/>
          <w:sz w:val="20"/>
          <w:szCs w:val="20"/>
        </w:rPr>
        <w:t>«</w:t>
      </w:r>
      <w:r w:rsidR="008F0F95" w:rsidRPr="00CF2709">
        <w:rPr>
          <w:rFonts w:ascii="Bookman Old Style" w:hAnsi="Bookman Old Style" w:cs="HelveticaNeueLTPro-Roman"/>
          <w:i/>
          <w:sz w:val="20"/>
          <w:szCs w:val="20"/>
          <w:lang w:val="es-CO" w:eastAsia="es-CO"/>
        </w:rPr>
        <w:t>La selección de los proveedores para un Acuerdo Marco debe hacerse por licitación pública de acuerdo con lo establecido en el numeral 1 del artículo 2 de la Ley 1150 de 2007 y por el artículo 2.2.1.2.1.2.10. del Decreto 1082 de 2015.</w:t>
      </w:r>
      <w:r w:rsidR="008F0F95" w:rsidRPr="00974EE8">
        <w:rPr>
          <w:rFonts w:ascii="Bookman Old Style" w:hAnsi="Bookman Old Style" w:cs="HelveticaNeueLTPro-Roman"/>
          <w:sz w:val="20"/>
          <w:szCs w:val="20"/>
          <w:lang w:val="es-CO" w:eastAsia="es-CO"/>
        </w:rPr>
        <w:t xml:space="preserve"> En consecuencia, todos los Acuerdos Marco suscritos por Colombia Compra Eficiente son el resultado de un Proceso de Contratación efectuado bajo la modalidad de la licitación pública. La selección de proveedores para los demás mecanismos de agregación de demanda se realiza mediante la modalidad de selección más adecuada según la na</w:t>
      </w:r>
      <w:r w:rsidR="0009700F" w:rsidRPr="00974EE8">
        <w:rPr>
          <w:rFonts w:ascii="Bookman Old Style" w:hAnsi="Bookman Old Style" w:cs="HelveticaNeueLTPro-Roman"/>
          <w:sz w:val="20"/>
          <w:szCs w:val="20"/>
          <w:lang w:val="es-CO" w:eastAsia="es-CO"/>
        </w:rPr>
        <w:t>turaleza del objeto contractual</w:t>
      </w:r>
      <w:r w:rsidR="00AB59D7" w:rsidRPr="00974EE8">
        <w:rPr>
          <w:rFonts w:ascii="Bookman Old Style" w:hAnsi="Bookman Old Style"/>
          <w:sz w:val="20"/>
          <w:szCs w:val="20"/>
        </w:rPr>
        <w:t>»</w:t>
      </w:r>
      <w:r w:rsidR="00CA3560">
        <w:rPr>
          <w:rFonts w:ascii="Bookman Old Style" w:hAnsi="Bookman Old Style"/>
          <w:sz w:val="20"/>
          <w:szCs w:val="20"/>
        </w:rPr>
        <w:t xml:space="preserve"> (énfasis fuera de texto)</w:t>
      </w:r>
      <w:r w:rsidR="0009700F" w:rsidRPr="00974EE8">
        <w:rPr>
          <w:rFonts w:ascii="Bookman Old Style" w:hAnsi="Bookman Old Style" w:cs="HelveticaNeueLTPro-Roman"/>
          <w:sz w:val="20"/>
          <w:szCs w:val="20"/>
          <w:lang w:val="es-CO" w:eastAsia="es-CO"/>
        </w:rPr>
        <w:t xml:space="preserve"> (COLOMBIA COMPRA EFICIENTE. Manual para la operación secundaria de los instrumentos de agregación de demanda. </w:t>
      </w:r>
      <w:r w:rsidR="0009700F" w:rsidRPr="00974EE8">
        <w:rPr>
          <w:rFonts w:ascii="Bookman Old Style" w:hAnsi="Bookman Old Style"/>
          <w:sz w:val="20"/>
          <w:szCs w:val="20"/>
        </w:rPr>
        <w:t xml:space="preserve">[Consultado: 2 de marzo de 2020]. Disponible en: </w:t>
      </w:r>
      <w:hyperlink r:id="rId2" w:history="1">
        <w:r w:rsidR="0009700F" w:rsidRPr="00974EE8">
          <w:rPr>
            <w:rFonts w:ascii="Bookman Old Style" w:hAnsi="Bookman Old Style"/>
            <w:color w:val="0000FF"/>
            <w:sz w:val="20"/>
            <w:szCs w:val="20"/>
            <w:u w:val="single"/>
          </w:rPr>
          <w:t>https://www.colombiacompra.gov.co/manuales-guias-y-pliegos-tipo/manuales-y-guias/manual-para-la-operacion-secundaria-de-los</w:t>
        </w:r>
      </w:hyperlink>
      <w:r w:rsidR="00A81417">
        <w:rPr>
          <w:rFonts w:ascii="Bookman Old Style" w:hAnsi="Bookman Old Style"/>
          <w:color w:val="0000FF"/>
          <w:sz w:val="20"/>
          <w:szCs w:val="20"/>
          <w:u w:val="single"/>
        </w:rPr>
        <w:t>.</w:t>
      </w:r>
      <w:r w:rsidR="00A81417">
        <w:rPr>
          <w:rFonts w:ascii="Bookman Old Style" w:hAnsi="Bookman Old Style"/>
          <w:color w:val="0000FF"/>
          <w:sz w:val="20"/>
          <w:szCs w:val="20"/>
        </w:rPr>
        <w:t xml:space="preserve"> </w:t>
      </w:r>
      <w:r w:rsidR="00A81417" w:rsidRPr="00A81417">
        <w:rPr>
          <w:rFonts w:ascii="Bookman Old Style" w:hAnsi="Bookman Old Style"/>
          <w:sz w:val="20"/>
          <w:szCs w:val="20"/>
        </w:rPr>
        <w:t>p.1</w:t>
      </w:r>
      <w:r w:rsidR="0009700F" w:rsidRPr="00A81417">
        <w:rPr>
          <w:rFonts w:ascii="Bookman Old Style" w:hAnsi="Bookman Old Style"/>
          <w:sz w:val="20"/>
          <w:szCs w:val="20"/>
        </w:rPr>
        <w:t>).</w:t>
      </w:r>
    </w:p>
  </w:footnote>
  <w:footnote w:id="19">
    <w:p w:rsidR="00F547BA" w:rsidRPr="00974EE8" w:rsidRDefault="00F547BA" w:rsidP="00CF2709">
      <w:pPr>
        <w:spacing w:after="0" w:line="240" w:lineRule="auto"/>
        <w:ind w:firstLine="708"/>
        <w:jc w:val="both"/>
        <w:rPr>
          <w:rFonts w:ascii="Bookman Old Style" w:hAnsi="Bookman Old Style"/>
          <w:sz w:val="20"/>
          <w:szCs w:val="20"/>
        </w:rPr>
      </w:pPr>
      <w:r w:rsidRPr="00974EE8">
        <w:rPr>
          <w:rStyle w:val="Refdenotaalpie"/>
          <w:rFonts w:ascii="Bookman Old Style" w:hAnsi="Bookman Old Style"/>
          <w:sz w:val="20"/>
          <w:szCs w:val="20"/>
        </w:rPr>
        <w:footnoteRef/>
      </w:r>
      <w:r w:rsidRPr="00974EE8">
        <w:rPr>
          <w:rFonts w:ascii="Bookman Old Style" w:hAnsi="Bookman Old Style"/>
          <w:sz w:val="20"/>
          <w:szCs w:val="20"/>
        </w:rPr>
        <w:t xml:space="preserve"> </w:t>
      </w:r>
      <w:r w:rsidR="0030060C" w:rsidRPr="00974EE8">
        <w:rPr>
          <w:rFonts w:ascii="Bookman Old Style" w:hAnsi="Bookman Old Style"/>
          <w:sz w:val="20"/>
          <w:szCs w:val="20"/>
        </w:rPr>
        <w:t xml:space="preserve">Colombia Compra Eficiente señala: </w:t>
      </w:r>
      <w:r w:rsidR="00974EE8" w:rsidRPr="00974EE8">
        <w:rPr>
          <w:rFonts w:ascii="Bookman Old Style" w:hAnsi="Bookman Old Style"/>
          <w:sz w:val="20"/>
          <w:szCs w:val="20"/>
        </w:rPr>
        <w:t>«</w:t>
      </w:r>
      <w:r w:rsidRPr="00974EE8">
        <w:rPr>
          <w:rFonts w:ascii="Bookman Old Style" w:hAnsi="Bookman Old Style" w:cs="HelveticaNeueLTPro-Roman"/>
          <w:sz w:val="20"/>
          <w:szCs w:val="20"/>
          <w:lang w:val="es-CO" w:eastAsia="es-CO"/>
        </w:rPr>
        <w:t>En un Instrumento de Agregación de Demanda hay: (i) una Operación Principal en la cual Colombia Compra Eficiente hace los estudios para estructurar las condiciones del negocio, prepara los Documentos del Proceso, selecciona los Proveedores y celebra el Instrumento de Agregación de Demanda; y (b) una Operación Secundaria, en la cual la Entidad Compradora compra, recibe y paga el bien o servicio al amparo del Instrumento de Agregación de Demanda</w:t>
      </w:r>
      <w:r w:rsidR="00974EE8" w:rsidRPr="002C7844">
        <w:rPr>
          <w:rFonts w:ascii="Bookman Old Style" w:hAnsi="Bookman Old Style"/>
          <w:sz w:val="20"/>
          <w:szCs w:val="20"/>
        </w:rPr>
        <w:t>»</w:t>
      </w:r>
      <w:r w:rsidR="00974EE8" w:rsidRPr="002C7844">
        <w:rPr>
          <w:rFonts w:ascii="Bookman Old Style" w:hAnsi="Bookman Old Style" w:cs="Arial"/>
          <w:sz w:val="20"/>
          <w:szCs w:val="20"/>
        </w:rPr>
        <w:t xml:space="preserve"> </w:t>
      </w:r>
      <w:r w:rsidR="00A0410F" w:rsidRPr="00974EE8">
        <w:rPr>
          <w:rFonts w:ascii="Bookman Old Style" w:hAnsi="Bookman Old Style" w:cs="HelveticaNeueLTPro-Roman"/>
          <w:sz w:val="20"/>
          <w:szCs w:val="20"/>
          <w:lang w:val="es-CO" w:eastAsia="es-CO"/>
        </w:rPr>
        <w:t xml:space="preserve"> (COLOMBIA COMPRA EFICIENTE. Manual para la operación secundaria de los instrumentos de agregación de demanda. </w:t>
      </w:r>
      <w:r w:rsidR="00A0410F" w:rsidRPr="00974EE8">
        <w:rPr>
          <w:rFonts w:ascii="Bookman Old Style" w:hAnsi="Bookman Old Style"/>
          <w:sz w:val="20"/>
          <w:szCs w:val="20"/>
        </w:rPr>
        <w:t xml:space="preserve">[Consultado: 2 de marzo de 2020]. Disponible en: </w:t>
      </w:r>
      <w:hyperlink r:id="rId3" w:history="1">
        <w:r w:rsidR="00A0410F" w:rsidRPr="00974EE8">
          <w:rPr>
            <w:rFonts w:ascii="Bookman Old Style" w:hAnsi="Bookman Old Style"/>
            <w:color w:val="0000FF"/>
            <w:sz w:val="20"/>
            <w:szCs w:val="20"/>
            <w:u w:val="single"/>
          </w:rPr>
          <w:t>https://www.colombiacompra.gov.co/manuales-guias-y-pliegos-tipo/manuales-y-guias/manual-para-la-operacion-secundaria-de-los</w:t>
        </w:r>
      </w:hyperlink>
      <w:r w:rsidR="00A0410F" w:rsidRPr="00974EE8">
        <w:rPr>
          <w:rFonts w:ascii="Bookman Old Style" w:hAnsi="Bookman Old Style"/>
          <w:sz w:val="20"/>
          <w:szCs w:val="20"/>
        </w:rPr>
        <w:t>. p</w:t>
      </w:r>
      <w:r w:rsidRPr="00974EE8">
        <w:rPr>
          <w:rFonts w:ascii="Bookman Old Style" w:hAnsi="Bookman Old Style" w:cs="HelveticaNeueLTPro-Roman"/>
          <w:sz w:val="20"/>
          <w:szCs w:val="20"/>
          <w:lang w:val="es-CO" w:eastAsia="es-CO"/>
        </w:rPr>
        <w:t>.</w:t>
      </w:r>
      <w:r w:rsidR="00A0410F" w:rsidRPr="00974EE8">
        <w:rPr>
          <w:rFonts w:ascii="Bookman Old Style" w:hAnsi="Bookman Old Style" w:cs="HelveticaNeueLTPro-Roman"/>
          <w:sz w:val="20"/>
          <w:szCs w:val="20"/>
          <w:lang w:val="es-CO" w:eastAsia="es-CO"/>
        </w:rPr>
        <w:t xml:space="preserve"> 5)</w:t>
      </w:r>
    </w:p>
  </w:footnote>
  <w:footnote w:id="20">
    <w:p w:rsidR="00DC6449" w:rsidRPr="00DD7173" w:rsidRDefault="00DC6449" w:rsidP="00974EE8">
      <w:pPr>
        <w:pStyle w:val="Textonotapie"/>
        <w:ind w:firstLine="708"/>
        <w:rPr>
          <w:lang w:val="es-CO"/>
        </w:rPr>
      </w:pPr>
      <w:r w:rsidRPr="00974EE8">
        <w:rPr>
          <w:rStyle w:val="Refdenotaalpie"/>
          <w:rFonts w:ascii="Bookman Old Style" w:hAnsi="Bookman Old Style"/>
        </w:rPr>
        <w:footnoteRef/>
      </w:r>
      <w:r w:rsidRPr="00974EE8">
        <w:rPr>
          <w:rFonts w:ascii="Bookman Old Style" w:hAnsi="Bookman Old Style"/>
        </w:rPr>
        <w:t xml:space="preserve"> </w:t>
      </w:r>
      <w:r w:rsidR="00974EE8" w:rsidRPr="00974EE8">
        <w:rPr>
          <w:rFonts w:ascii="Bookman Old Style" w:hAnsi="Bookman Old Style"/>
        </w:rPr>
        <w:t>Ibid., pp. 5-7.</w:t>
      </w:r>
      <w:r w:rsidR="00974EE8">
        <w:t xml:space="preserve"> </w:t>
      </w:r>
    </w:p>
  </w:footnote>
  <w:footnote w:id="21">
    <w:p w:rsidR="00B845B0" w:rsidRPr="008E7FC5" w:rsidRDefault="00B845B0" w:rsidP="00B845B0">
      <w:pPr>
        <w:pStyle w:val="Textonotapie"/>
        <w:ind w:firstLine="708"/>
        <w:jc w:val="both"/>
        <w:rPr>
          <w:rFonts w:ascii="Bookman Old Style" w:hAnsi="Bookman Old Style" w:cs="Arial"/>
          <w:color w:val="000000"/>
          <w:shd w:val="clear" w:color="auto" w:fill="FFFFFF"/>
          <w:lang w:val="es-CO"/>
        </w:rPr>
      </w:pPr>
      <w:r>
        <w:rPr>
          <w:rStyle w:val="Refdenotaalpie"/>
        </w:rPr>
        <w:footnoteRef/>
      </w:r>
      <w:r>
        <w:t xml:space="preserve"> </w:t>
      </w:r>
      <w:r w:rsidR="00974EE8" w:rsidRPr="00974EE8">
        <w:rPr>
          <w:rFonts w:ascii="Bookman Old Style" w:hAnsi="Bookman Old Style"/>
        </w:rPr>
        <w:t>«</w:t>
      </w:r>
      <w:r w:rsidRPr="00433504">
        <w:rPr>
          <w:rFonts w:ascii="Bookman Old Style" w:hAnsi="Bookman Old Style"/>
          <w:lang w:val="es-CO"/>
        </w:rPr>
        <w:t xml:space="preserve">Artículo 14. </w:t>
      </w:r>
      <w:r w:rsidRPr="008E7FC5">
        <w:rPr>
          <w:rFonts w:ascii="Bookman Old Style" w:hAnsi="Bookman Old Style" w:cs="Arial"/>
          <w:i/>
          <w:iCs/>
          <w:color w:val="000000"/>
          <w:shd w:val="clear" w:color="auto" w:fill="FFFFFF"/>
        </w:rPr>
        <w:t>De los Medios que pueden utilizar las Entidades Estatales para el Cumplimiento del Objeto Contractual</w:t>
      </w:r>
      <w:r w:rsidRPr="008E7FC5">
        <w:rPr>
          <w:rFonts w:ascii="Bookman Old Style" w:hAnsi="Bookman Old Style" w:cs="Arial"/>
          <w:b/>
          <w:bCs/>
          <w:color w:val="000000"/>
          <w:shd w:val="clear" w:color="auto" w:fill="FFFFFF"/>
        </w:rPr>
        <w:t>.</w:t>
      </w:r>
      <w:r w:rsidRPr="008E7FC5">
        <w:rPr>
          <w:rStyle w:val="apple-converted-space"/>
          <w:rFonts w:ascii="Bookman Old Style" w:hAnsi="Bookman Old Style" w:cs="Arial"/>
          <w:color w:val="000000"/>
          <w:shd w:val="clear" w:color="auto" w:fill="FFFFFF"/>
        </w:rPr>
        <w:t> </w:t>
      </w:r>
      <w:r w:rsidRPr="008E7FC5">
        <w:rPr>
          <w:rFonts w:ascii="Bookman Old Style" w:hAnsi="Bookman Old Style" w:cs="Arial"/>
          <w:color w:val="000000"/>
          <w:shd w:val="clear" w:color="auto" w:fill="FFFFFF"/>
        </w:rPr>
        <w:t>Para el cumplimiento de los fines de la contratación, las entidades estatales al celebrar un contrato:</w:t>
      </w:r>
    </w:p>
    <w:p w:rsidR="00B845B0" w:rsidRPr="008E7FC5" w:rsidRDefault="00974EE8" w:rsidP="00B845B0">
      <w:pPr>
        <w:pStyle w:val="Textonotapie"/>
        <w:ind w:firstLine="708"/>
        <w:jc w:val="both"/>
        <w:rPr>
          <w:rFonts w:ascii="Bookman Old Style" w:hAnsi="Bookman Old Style" w:cs="Arial"/>
          <w:color w:val="000000"/>
          <w:shd w:val="clear" w:color="auto" w:fill="FFFFFF"/>
          <w:lang w:val="es-CO"/>
        </w:rPr>
      </w:pPr>
      <w:r w:rsidRPr="002C7844">
        <w:rPr>
          <w:rFonts w:ascii="Bookman Old Style" w:hAnsi="Bookman Old Style"/>
        </w:rPr>
        <w:t>»</w:t>
      </w:r>
      <w:r w:rsidR="00B845B0">
        <w:rPr>
          <w:rFonts w:ascii="Bookman Old Style" w:hAnsi="Bookman Old Style" w:cs="Arial"/>
          <w:color w:val="000000"/>
          <w:shd w:val="clear" w:color="auto" w:fill="FFFFFF"/>
        </w:rPr>
        <w:t>1</w:t>
      </w:r>
      <w:r w:rsidR="00B845B0" w:rsidRPr="008E7FC5">
        <w:rPr>
          <w:rFonts w:ascii="Bookman Old Style" w:hAnsi="Bookman Old Style" w:cs="Arial"/>
          <w:color w:val="000000"/>
          <w:shd w:val="clear" w:color="auto" w:fill="FFFFFF"/>
        </w:rPr>
        <w:t>.</w:t>
      </w:r>
      <w:r w:rsidR="00967C5D">
        <w:rPr>
          <w:rFonts w:ascii="Bookman Old Style" w:hAnsi="Bookman Old Style" w:cs="Arial"/>
          <w:color w:val="000000"/>
          <w:shd w:val="clear" w:color="auto" w:fill="FFFFFF"/>
        </w:rPr>
        <w:t xml:space="preserve"> </w:t>
      </w:r>
      <w:r w:rsidR="00B845B0" w:rsidRPr="008E7FC5">
        <w:rPr>
          <w:rFonts w:ascii="Bookman Old Style" w:hAnsi="Bookman Old Style" w:cs="Arial"/>
          <w:color w:val="000000"/>
          <w:shd w:val="clear" w:color="auto" w:fill="FFFFFF"/>
        </w:rPr>
        <w:t>Tendrán la dirección general y la responsabilidad de ejercer el control y vigilancia de la ejecución del contrato. En consecuencia, con el exclusivo objeto de evitar la paralización o la afectación grave de los servicios públicos a su cargo y asegurar la inmediata, continua y adecuada prestación, podrán en los casos previstos en el numeral 2 de este artículo, interpretar los documentos contractuales y las estipulaciones en ellos convenidas, introducir modificaciones a lo contratado y, cuando las condiciones particulares de la prestación así lo exijan, terminar unilateralmente el contrato celebrado.</w:t>
      </w:r>
    </w:p>
    <w:p w:rsidR="00B845B0" w:rsidRPr="008E7FC5" w:rsidRDefault="00B845B0" w:rsidP="00974EE8">
      <w:pPr>
        <w:pStyle w:val="Textonotapie"/>
        <w:jc w:val="both"/>
        <w:rPr>
          <w:lang w:val="es-CO"/>
        </w:rPr>
      </w:pPr>
      <w:r w:rsidRPr="008E7FC5">
        <w:rPr>
          <w:rFonts w:ascii="Bookman Old Style" w:hAnsi="Bookman Old Style" w:cs="Arial"/>
          <w:color w:val="000000"/>
          <w:shd w:val="clear" w:color="auto" w:fill="FFFFFF"/>
        </w:rPr>
        <w:t>En los actos en que se ejerciten algunas de estas potestades excepcionales deberá procederse al reconocimiento y orden de pago de las compensaciones e indemnizaciones a que tengan derecho las personas objeto de tales medidas y se aplicarán los mecanismos de ajuste de las condiciones y términos contractuales a que haya lugar, todo ello con el fin de mantener la ecuación o equilibrio inicial</w:t>
      </w:r>
      <w:r w:rsidR="00F547BA">
        <w:rPr>
          <w:rFonts w:ascii="Bookman Old Style" w:hAnsi="Bookman Old Style" w:cs="Arial"/>
          <w:color w:val="000000"/>
          <w:shd w:val="clear" w:color="auto" w:fill="FFFFFF"/>
          <w:lang w:val="es-CO"/>
        </w:rPr>
        <w:t xml:space="preserve"> […]</w:t>
      </w:r>
      <w:r w:rsidR="00974EE8" w:rsidRPr="002C7844">
        <w:rPr>
          <w:rFonts w:ascii="Bookman Old Style" w:hAnsi="Bookman Old Style"/>
        </w:rPr>
        <w:t>»</w:t>
      </w:r>
      <w:r w:rsidR="00974EE8">
        <w:rPr>
          <w:rFonts w:ascii="Bookman Old Style" w:hAnsi="Bookman Old Sty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E39" w:rsidRDefault="00EE1B21">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1.95pt;height:791.95pt;z-index:-251658752;mso-wrap-edited:f;mso-width-percent:0;mso-height-percent:0;mso-position-horizontal:center;mso-position-horizontal-relative:margin;mso-position-vertical:center;mso-position-vertical-relative:margin;mso-width-percent:0;mso-height-percent:0"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E39" w:rsidRDefault="00EE1B21">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85pt;margin-top:-107.95pt;width:611.95pt;height:791.95pt;z-index:-251659776;mso-wrap-edited:f;mso-width-percent:0;mso-height-percent:0;mso-position-horizontal-relative:margin;mso-position-vertical-relative:margin;mso-width-percent:0;mso-height-percent:0"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E39" w:rsidRDefault="00EE1B21">
    <w:pPr>
      <w:pStyle w:val="Encabezado"/>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1.95pt;height:791.95pt;z-index:-251657728;mso-wrap-edited:f;mso-width-percent:0;mso-height-percent:0;mso-position-horizontal:center;mso-position-horizontal-relative:margin;mso-position-vertical:center;mso-position-vertical-relative:margin;mso-width-percent:0;mso-height-percent:0" wrapcoords="1800 1105 1641 1166 1429 1350 1429 1514 1535 1759 1429 2066 1456 2189 8153 2414 10800 2414 10800 14195 17021 14502 16676 14584 15988 14809 15432 15177 15062 15505 14797 15832 14638 16098 14453 16486 14374 16814 14321 17141 14374 17795 14479 18123 14876 18777 15194 19105 15644 19432 16306 19759 10826 20086 -26 20373 -26 21027 9344 21027 9344 20741 20144 20434 20197 20373 10800 20086 15379 20086 20144 19923 20171 18266 19932 18266 15618 18123 15538 17468 15644 16159 20038 16098 20038 14605 19879 14584 18318 14461 10800 14195 10774 2414 5347 2086 5347 1861 5215 1759 5056 1432 20118 1207 20118 1125 4897 1105 1800 1105">
          <v:imagedata r:id="rId1" o:title="CEDA_0417_MEMBRETE_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E85"/>
    <w:multiLevelType w:val="multilevel"/>
    <w:tmpl w:val="DCAE778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36FF3"/>
    <w:multiLevelType w:val="multilevel"/>
    <w:tmpl w:val="2D7AF3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F656E4"/>
    <w:multiLevelType w:val="multilevel"/>
    <w:tmpl w:val="61E04EA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5631F6"/>
    <w:multiLevelType w:val="hybridMultilevel"/>
    <w:tmpl w:val="1C343D5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3FC1710"/>
    <w:multiLevelType w:val="multilevel"/>
    <w:tmpl w:val="E8D24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D31767"/>
    <w:multiLevelType w:val="hybridMultilevel"/>
    <w:tmpl w:val="D5ACB836"/>
    <w:lvl w:ilvl="0" w:tplc="A1E423E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1F3690"/>
    <w:multiLevelType w:val="hybridMultilevel"/>
    <w:tmpl w:val="65305462"/>
    <w:lvl w:ilvl="0" w:tplc="4294A9CC">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 w15:restartNumberingAfterBreak="0">
    <w:nsid w:val="10D606E0"/>
    <w:multiLevelType w:val="hybridMultilevel"/>
    <w:tmpl w:val="B0426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340C27"/>
    <w:multiLevelType w:val="hybridMultilevel"/>
    <w:tmpl w:val="D3CCBEE2"/>
    <w:lvl w:ilvl="0" w:tplc="9F84302E">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9" w15:restartNumberingAfterBreak="0">
    <w:nsid w:val="1EDE6C8F"/>
    <w:multiLevelType w:val="hybridMultilevel"/>
    <w:tmpl w:val="25D488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5F3BEB"/>
    <w:multiLevelType w:val="hybridMultilevel"/>
    <w:tmpl w:val="B82616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5A4C76"/>
    <w:multiLevelType w:val="hybridMultilevel"/>
    <w:tmpl w:val="30069AF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6D7293"/>
    <w:multiLevelType w:val="multilevel"/>
    <w:tmpl w:val="ACBE84DE"/>
    <w:lvl w:ilvl="0">
      <w:start w:val="1"/>
      <w:numFmt w:val="decimal"/>
      <w:pStyle w:val="CEDASubttulos"/>
      <w:lvlText w:val="%1."/>
      <w:lvlJc w:val="left"/>
      <w:pPr>
        <w:ind w:left="360" w:hanging="360"/>
      </w:pPr>
      <w:rPr>
        <w:rFonts w:ascii="Bookman Old Style" w:eastAsiaTheme="minorEastAsia" w:hAnsi="Bookman Old Style" w:cstheme="minorBidi"/>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3" w15:restartNumberingAfterBreak="0">
    <w:nsid w:val="2A7D36B8"/>
    <w:multiLevelType w:val="hybridMultilevel"/>
    <w:tmpl w:val="DE6217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1170AE"/>
    <w:multiLevelType w:val="hybridMultilevel"/>
    <w:tmpl w:val="DBD4F0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58600A"/>
    <w:multiLevelType w:val="hybridMultilevel"/>
    <w:tmpl w:val="208875EA"/>
    <w:lvl w:ilvl="0" w:tplc="E26254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562097"/>
    <w:multiLevelType w:val="hybridMultilevel"/>
    <w:tmpl w:val="C7A6D89C"/>
    <w:lvl w:ilvl="0" w:tplc="27F66A42">
      <w:start w:val="4"/>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125029"/>
    <w:multiLevelType w:val="multilevel"/>
    <w:tmpl w:val="ED0EE572"/>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E1040"/>
    <w:multiLevelType w:val="multilevel"/>
    <w:tmpl w:val="52F86C4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5202E7"/>
    <w:multiLevelType w:val="multilevel"/>
    <w:tmpl w:val="E7BA47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037169"/>
    <w:multiLevelType w:val="multilevel"/>
    <w:tmpl w:val="2B3628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351724"/>
    <w:multiLevelType w:val="multilevel"/>
    <w:tmpl w:val="FCF4D67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834E0C"/>
    <w:multiLevelType w:val="hybridMultilevel"/>
    <w:tmpl w:val="9BC2E1B0"/>
    <w:lvl w:ilvl="0" w:tplc="85E08A2E">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3" w15:restartNumberingAfterBreak="0">
    <w:nsid w:val="4F826FCA"/>
    <w:multiLevelType w:val="hybridMultilevel"/>
    <w:tmpl w:val="BFE0A596"/>
    <w:lvl w:ilvl="0" w:tplc="D7D2321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7D748B"/>
    <w:multiLevelType w:val="multilevel"/>
    <w:tmpl w:val="93349B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B54341"/>
    <w:multiLevelType w:val="hybridMultilevel"/>
    <w:tmpl w:val="330805C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C2F3F1F"/>
    <w:multiLevelType w:val="hybridMultilevel"/>
    <w:tmpl w:val="985C8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CE74358"/>
    <w:multiLevelType w:val="hybridMultilevel"/>
    <w:tmpl w:val="C6D45B0E"/>
    <w:lvl w:ilvl="0" w:tplc="44D2A00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89081D"/>
    <w:multiLevelType w:val="hybridMultilevel"/>
    <w:tmpl w:val="8C4A9A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8E528F"/>
    <w:multiLevelType w:val="multilevel"/>
    <w:tmpl w:val="E174A854"/>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3BB3846"/>
    <w:multiLevelType w:val="multilevel"/>
    <w:tmpl w:val="1DE8C98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499175E"/>
    <w:multiLevelType w:val="hybridMultilevel"/>
    <w:tmpl w:val="5540D58E"/>
    <w:lvl w:ilvl="0" w:tplc="48C4F2EE">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2" w15:restartNumberingAfterBreak="0">
    <w:nsid w:val="681C5126"/>
    <w:multiLevelType w:val="hybridMultilevel"/>
    <w:tmpl w:val="07221E34"/>
    <w:lvl w:ilvl="0" w:tplc="49244400">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68990A5C"/>
    <w:multiLevelType w:val="hybridMultilevel"/>
    <w:tmpl w:val="234EB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DEC3848"/>
    <w:multiLevelType w:val="hybridMultilevel"/>
    <w:tmpl w:val="F6ACA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3878E6"/>
    <w:multiLevelType w:val="hybridMultilevel"/>
    <w:tmpl w:val="A23A0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C96EFE"/>
    <w:multiLevelType w:val="hybridMultilevel"/>
    <w:tmpl w:val="1864127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0C73EF"/>
    <w:multiLevelType w:val="multilevel"/>
    <w:tmpl w:val="AC2EDDB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72023F"/>
    <w:multiLevelType w:val="hybridMultilevel"/>
    <w:tmpl w:val="47D2B3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9E06811"/>
    <w:multiLevelType w:val="multilevel"/>
    <w:tmpl w:val="3A9CED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25"/>
  </w:num>
  <w:num w:numId="3">
    <w:abstractNumId w:val="36"/>
  </w:num>
  <w:num w:numId="4">
    <w:abstractNumId w:val="6"/>
  </w:num>
  <w:num w:numId="5">
    <w:abstractNumId w:val="14"/>
  </w:num>
  <w:num w:numId="6">
    <w:abstractNumId w:val="5"/>
  </w:num>
  <w:num w:numId="7">
    <w:abstractNumId w:val="23"/>
  </w:num>
  <w:num w:numId="8">
    <w:abstractNumId w:val="30"/>
  </w:num>
  <w:num w:numId="9">
    <w:abstractNumId w:val="10"/>
  </w:num>
  <w:num w:numId="10">
    <w:abstractNumId w:val="7"/>
  </w:num>
  <w:num w:numId="11">
    <w:abstractNumId w:val="15"/>
  </w:num>
  <w:num w:numId="12">
    <w:abstractNumId w:val="35"/>
  </w:num>
  <w:num w:numId="13">
    <w:abstractNumId w:val="11"/>
  </w:num>
  <w:num w:numId="14">
    <w:abstractNumId w:val="3"/>
  </w:num>
  <w:num w:numId="15">
    <w:abstractNumId w:val="28"/>
  </w:num>
  <w:num w:numId="16">
    <w:abstractNumId w:val="26"/>
  </w:num>
  <w:num w:numId="17">
    <w:abstractNumId w:val="33"/>
  </w:num>
  <w:num w:numId="18">
    <w:abstractNumId w:val="19"/>
  </w:num>
  <w:num w:numId="19">
    <w:abstractNumId w:val="8"/>
  </w:num>
  <w:num w:numId="20">
    <w:abstractNumId w:val="31"/>
  </w:num>
  <w:num w:numId="21">
    <w:abstractNumId w:val="38"/>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9"/>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2"/>
  </w:num>
  <w:num w:numId="37">
    <w:abstractNumId w:val="9"/>
  </w:num>
  <w:num w:numId="38">
    <w:abstractNumId w:val="13"/>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displayBackgroundShape/>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72F"/>
    <w:rsid w:val="00000D1C"/>
    <w:rsid w:val="0000106F"/>
    <w:rsid w:val="0000195A"/>
    <w:rsid w:val="00001EFC"/>
    <w:rsid w:val="00001F22"/>
    <w:rsid w:val="000024BE"/>
    <w:rsid w:val="00002C21"/>
    <w:rsid w:val="00002CDC"/>
    <w:rsid w:val="0000409F"/>
    <w:rsid w:val="0000436D"/>
    <w:rsid w:val="00004622"/>
    <w:rsid w:val="0000527C"/>
    <w:rsid w:val="00005578"/>
    <w:rsid w:val="000067A1"/>
    <w:rsid w:val="0000708C"/>
    <w:rsid w:val="0000719A"/>
    <w:rsid w:val="000073A7"/>
    <w:rsid w:val="000105E6"/>
    <w:rsid w:val="00011304"/>
    <w:rsid w:val="0001165A"/>
    <w:rsid w:val="0001175B"/>
    <w:rsid w:val="00011AC3"/>
    <w:rsid w:val="00011CC8"/>
    <w:rsid w:val="00012367"/>
    <w:rsid w:val="000125B2"/>
    <w:rsid w:val="00013D6E"/>
    <w:rsid w:val="000169BA"/>
    <w:rsid w:val="00017812"/>
    <w:rsid w:val="0002026B"/>
    <w:rsid w:val="00020FDA"/>
    <w:rsid w:val="00021F4C"/>
    <w:rsid w:val="00023CEA"/>
    <w:rsid w:val="000253B9"/>
    <w:rsid w:val="0002704B"/>
    <w:rsid w:val="00027B87"/>
    <w:rsid w:val="00030FC3"/>
    <w:rsid w:val="00031094"/>
    <w:rsid w:val="000317DD"/>
    <w:rsid w:val="00031C4F"/>
    <w:rsid w:val="00031F43"/>
    <w:rsid w:val="00032B38"/>
    <w:rsid w:val="00032C65"/>
    <w:rsid w:val="00032DCC"/>
    <w:rsid w:val="00033874"/>
    <w:rsid w:val="00034647"/>
    <w:rsid w:val="000348B9"/>
    <w:rsid w:val="00035708"/>
    <w:rsid w:val="00035AEC"/>
    <w:rsid w:val="00035EFE"/>
    <w:rsid w:val="00036270"/>
    <w:rsid w:val="00036979"/>
    <w:rsid w:val="00036B2A"/>
    <w:rsid w:val="00036BC6"/>
    <w:rsid w:val="00036C2C"/>
    <w:rsid w:val="00036EBB"/>
    <w:rsid w:val="000377BB"/>
    <w:rsid w:val="00037F1C"/>
    <w:rsid w:val="000406CD"/>
    <w:rsid w:val="00040E69"/>
    <w:rsid w:val="0004106F"/>
    <w:rsid w:val="000414CE"/>
    <w:rsid w:val="0004205F"/>
    <w:rsid w:val="000438BC"/>
    <w:rsid w:val="00043E90"/>
    <w:rsid w:val="00044609"/>
    <w:rsid w:val="00044CEF"/>
    <w:rsid w:val="000456D6"/>
    <w:rsid w:val="0004589D"/>
    <w:rsid w:val="000463A3"/>
    <w:rsid w:val="00046B75"/>
    <w:rsid w:val="000470F7"/>
    <w:rsid w:val="00047168"/>
    <w:rsid w:val="000473D5"/>
    <w:rsid w:val="000474A3"/>
    <w:rsid w:val="0004774F"/>
    <w:rsid w:val="00047CDD"/>
    <w:rsid w:val="00047E0D"/>
    <w:rsid w:val="00050E35"/>
    <w:rsid w:val="00051004"/>
    <w:rsid w:val="00051103"/>
    <w:rsid w:val="00051491"/>
    <w:rsid w:val="000514C0"/>
    <w:rsid w:val="00051AA5"/>
    <w:rsid w:val="000521F9"/>
    <w:rsid w:val="00052644"/>
    <w:rsid w:val="000544A6"/>
    <w:rsid w:val="000547A7"/>
    <w:rsid w:val="00054CB9"/>
    <w:rsid w:val="00055D86"/>
    <w:rsid w:val="000563FD"/>
    <w:rsid w:val="000579E0"/>
    <w:rsid w:val="00057DFD"/>
    <w:rsid w:val="00060351"/>
    <w:rsid w:val="00060538"/>
    <w:rsid w:val="00060670"/>
    <w:rsid w:val="00061137"/>
    <w:rsid w:val="0006185A"/>
    <w:rsid w:val="00061A52"/>
    <w:rsid w:val="00062098"/>
    <w:rsid w:val="000623FC"/>
    <w:rsid w:val="000624D1"/>
    <w:rsid w:val="00062A4E"/>
    <w:rsid w:val="00062AC3"/>
    <w:rsid w:val="00062D7B"/>
    <w:rsid w:val="0006461A"/>
    <w:rsid w:val="00064AA1"/>
    <w:rsid w:val="00064EEA"/>
    <w:rsid w:val="000653C8"/>
    <w:rsid w:val="0006570C"/>
    <w:rsid w:val="00066134"/>
    <w:rsid w:val="000666BD"/>
    <w:rsid w:val="00066C31"/>
    <w:rsid w:val="000671E2"/>
    <w:rsid w:val="000672EF"/>
    <w:rsid w:val="00067AC3"/>
    <w:rsid w:val="00067C92"/>
    <w:rsid w:val="00067F9C"/>
    <w:rsid w:val="00070050"/>
    <w:rsid w:val="0007007B"/>
    <w:rsid w:val="000701E4"/>
    <w:rsid w:val="00070296"/>
    <w:rsid w:val="00071572"/>
    <w:rsid w:val="00071E5E"/>
    <w:rsid w:val="00071FF6"/>
    <w:rsid w:val="00072D1D"/>
    <w:rsid w:val="00073241"/>
    <w:rsid w:val="00073EA1"/>
    <w:rsid w:val="00073EB9"/>
    <w:rsid w:val="00074D82"/>
    <w:rsid w:val="00075542"/>
    <w:rsid w:val="0007565E"/>
    <w:rsid w:val="00075694"/>
    <w:rsid w:val="0007628A"/>
    <w:rsid w:val="000767D7"/>
    <w:rsid w:val="000768DE"/>
    <w:rsid w:val="00076D7A"/>
    <w:rsid w:val="00076E72"/>
    <w:rsid w:val="0007773D"/>
    <w:rsid w:val="00077B15"/>
    <w:rsid w:val="00077FE8"/>
    <w:rsid w:val="0008086A"/>
    <w:rsid w:val="00080B4C"/>
    <w:rsid w:val="00080D44"/>
    <w:rsid w:val="00080E37"/>
    <w:rsid w:val="000815A7"/>
    <w:rsid w:val="000823BE"/>
    <w:rsid w:val="0008250F"/>
    <w:rsid w:val="00082555"/>
    <w:rsid w:val="000827EA"/>
    <w:rsid w:val="000828ED"/>
    <w:rsid w:val="00082C8A"/>
    <w:rsid w:val="000830A2"/>
    <w:rsid w:val="00084692"/>
    <w:rsid w:val="00084F35"/>
    <w:rsid w:val="000854B7"/>
    <w:rsid w:val="00085A79"/>
    <w:rsid w:val="00086162"/>
    <w:rsid w:val="0008645D"/>
    <w:rsid w:val="000867BE"/>
    <w:rsid w:val="00086995"/>
    <w:rsid w:val="00086A94"/>
    <w:rsid w:val="00086F30"/>
    <w:rsid w:val="00087A35"/>
    <w:rsid w:val="00087BE4"/>
    <w:rsid w:val="0009073A"/>
    <w:rsid w:val="00090743"/>
    <w:rsid w:val="00091645"/>
    <w:rsid w:val="00091659"/>
    <w:rsid w:val="00092789"/>
    <w:rsid w:val="00093EB7"/>
    <w:rsid w:val="0009448C"/>
    <w:rsid w:val="0009494D"/>
    <w:rsid w:val="00094AF2"/>
    <w:rsid w:val="00095525"/>
    <w:rsid w:val="0009582B"/>
    <w:rsid w:val="0009594E"/>
    <w:rsid w:val="00095F98"/>
    <w:rsid w:val="00096431"/>
    <w:rsid w:val="000966E6"/>
    <w:rsid w:val="00096B76"/>
    <w:rsid w:val="00096D65"/>
    <w:rsid w:val="00096D86"/>
    <w:rsid w:val="00096FEF"/>
    <w:rsid w:val="0009700F"/>
    <w:rsid w:val="00097366"/>
    <w:rsid w:val="0009741B"/>
    <w:rsid w:val="00097535"/>
    <w:rsid w:val="00097EFD"/>
    <w:rsid w:val="00097F6B"/>
    <w:rsid w:val="000A0551"/>
    <w:rsid w:val="000A085D"/>
    <w:rsid w:val="000A1268"/>
    <w:rsid w:val="000A1753"/>
    <w:rsid w:val="000A2393"/>
    <w:rsid w:val="000A2696"/>
    <w:rsid w:val="000A2E32"/>
    <w:rsid w:val="000A3279"/>
    <w:rsid w:val="000A38A0"/>
    <w:rsid w:val="000A4233"/>
    <w:rsid w:val="000A4D89"/>
    <w:rsid w:val="000A5349"/>
    <w:rsid w:val="000A57A3"/>
    <w:rsid w:val="000A594D"/>
    <w:rsid w:val="000A69ED"/>
    <w:rsid w:val="000A7665"/>
    <w:rsid w:val="000B02C1"/>
    <w:rsid w:val="000B0381"/>
    <w:rsid w:val="000B099F"/>
    <w:rsid w:val="000B0FE9"/>
    <w:rsid w:val="000B114D"/>
    <w:rsid w:val="000B1840"/>
    <w:rsid w:val="000B1AA3"/>
    <w:rsid w:val="000B2A95"/>
    <w:rsid w:val="000B2B94"/>
    <w:rsid w:val="000B39BB"/>
    <w:rsid w:val="000B3B66"/>
    <w:rsid w:val="000B3D2A"/>
    <w:rsid w:val="000B3EE9"/>
    <w:rsid w:val="000B487F"/>
    <w:rsid w:val="000B4A31"/>
    <w:rsid w:val="000B4EAA"/>
    <w:rsid w:val="000B5B6B"/>
    <w:rsid w:val="000B5C1C"/>
    <w:rsid w:val="000B63A0"/>
    <w:rsid w:val="000B78B7"/>
    <w:rsid w:val="000C0746"/>
    <w:rsid w:val="000C086F"/>
    <w:rsid w:val="000C0D74"/>
    <w:rsid w:val="000C154C"/>
    <w:rsid w:val="000C1A7A"/>
    <w:rsid w:val="000C1AB4"/>
    <w:rsid w:val="000C2895"/>
    <w:rsid w:val="000C3214"/>
    <w:rsid w:val="000C37DF"/>
    <w:rsid w:val="000C3CDF"/>
    <w:rsid w:val="000C3D2F"/>
    <w:rsid w:val="000C3E18"/>
    <w:rsid w:val="000C3E20"/>
    <w:rsid w:val="000C4063"/>
    <w:rsid w:val="000C615E"/>
    <w:rsid w:val="000C657F"/>
    <w:rsid w:val="000C682E"/>
    <w:rsid w:val="000C6CE2"/>
    <w:rsid w:val="000C7177"/>
    <w:rsid w:val="000C7904"/>
    <w:rsid w:val="000C7C2B"/>
    <w:rsid w:val="000C7D39"/>
    <w:rsid w:val="000D0024"/>
    <w:rsid w:val="000D15E2"/>
    <w:rsid w:val="000D1D65"/>
    <w:rsid w:val="000D2B0C"/>
    <w:rsid w:val="000D2EB6"/>
    <w:rsid w:val="000D3144"/>
    <w:rsid w:val="000D49A0"/>
    <w:rsid w:val="000D52B1"/>
    <w:rsid w:val="000D5368"/>
    <w:rsid w:val="000D5437"/>
    <w:rsid w:val="000D54A1"/>
    <w:rsid w:val="000D5A18"/>
    <w:rsid w:val="000D5B8D"/>
    <w:rsid w:val="000D633D"/>
    <w:rsid w:val="000D6600"/>
    <w:rsid w:val="000D67F6"/>
    <w:rsid w:val="000D6AE1"/>
    <w:rsid w:val="000D6D85"/>
    <w:rsid w:val="000D7D9F"/>
    <w:rsid w:val="000E07B8"/>
    <w:rsid w:val="000E11EA"/>
    <w:rsid w:val="000E24E6"/>
    <w:rsid w:val="000E2777"/>
    <w:rsid w:val="000E38E2"/>
    <w:rsid w:val="000E3939"/>
    <w:rsid w:val="000E441C"/>
    <w:rsid w:val="000E4884"/>
    <w:rsid w:val="000E4B38"/>
    <w:rsid w:val="000E5FFA"/>
    <w:rsid w:val="000E62FC"/>
    <w:rsid w:val="000E64A2"/>
    <w:rsid w:val="000E69FA"/>
    <w:rsid w:val="000E7077"/>
    <w:rsid w:val="000E736F"/>
    <w:rsid w:val="000E7435"/>
    <w:rsid w:val="000F060B"/>
    <w:rsid w:val="000F09FA"/>
    <w:rsid w:val="000F0E77"/>
    <w:rsid w:val="000F117F"/>
    <w:rsid w:val="000F2010"/>
    <w:rsid w:val="000F220D"/>
    <w:rsid w:val="000F2336"/>
    <w:rsid w:val="000F26FE"/>
    <w:rsid w:val="000F5247"/>
    <w:rsid w:val="000F57DB"/>
    <w:rsid w:val="000F5E6F"/>
    <w:rsid w:val="000F6258"/>
    <w:rsid w:val="000F797A"/>
    <w:rsid w:val="00100070"/>
    <w:rsid w:val="00100137"/>
    <w:rsid w:val="00100356"/>
    <w:rsid w:val="00100407"/>
    <w:rsid w:val="00100D54"/>
    <w:rsid w:val="001018ED"/>
    <w:rsid w:val="0010198F"/>
    <w:rsid w:val="00101A6C"/>
    <w:rsid w:val="001021AA"/>
    <w:rsid w:val="001023D7"/>
    <w:rsid w:val="0010263D"/>
    <w:rsid w:val="0010293C"/>
    <w:rsid w:val="00102A29"/>
    <w:rsid w:val="00102D8E"/>
    <w:rsid w:val="0010361F"/>
    <w:rsid w:val="00103AC6"/>
    <w:rsid w:val="00103FD6"/>
    <w:rsid w:val="00104EC0"/>
    <w:rsid w:val="00106589"/>
    <w:rsid w:val="00107848"/>
    <w:rsid w:val="00110551"/>
    <w:rsid w:val="001107CF"/>
    <w:rsid w:val="0011083D"/>
    <w:rsid w:val="001115E5"/>
    <w:rsid w:val="00113ECB"/>
    <w:rsid w:val="00114B58"/>
    <w:rsid w:val="00116F3E"/>
    <w:rsid w:val="00120A61"/>
    <w:rsid w:val="001210C9"/>
    <w:rsid w:val="00121A76"/>
    <w:rsid w:val="00123109"/>
    <w:rsid w:val="0012320C"/>
    <w:rsid w:val="00123444"/>
    <w:rsid w:val="00125C06"/>
    <w:rsid w:val="0012636F"/>
    <w:rsid w:val="001276B4"/>
    <w:rsid w:val="00127989"/>
    <w:rsid w:val="00127C55"/>
    <w:rsid w:val="00131074"/>
    <w:rsid w:val="00131489"/>
    <w:rsid w:val="0013170A"/>
    <w:rsid w:val="00131775"/>
    <w:rsid w:val="00131B54"/>
    <w:rsid w:val="00132C0E"/>
    <w:rsid w:val="00132FB9"/>
    <w:rsid w:val="001342DC"/>
    <w:rsid w:val="001358A4"/>
    <w:rsid w:val="001358AE"/>
    <w:rsid w:val="0013595D"/>
    <w:rsid w:val="00135D1E"/>
    <w:rsid w:val="00135EB9"/>
    <w:rsid w:val="00136014"/>
    <w:rsid w:val="00136A86"/>
    <w:rsid w:val="001371E1"/>
    <w:rsid w:val="00137DD6"/>
    <w:rsid w:val="00140471"/>
    <w:rsid w:val="00140513"/>
    <w:rsid w:val="00140588"/>
    <w:rsid w:val="00140966"/>
    <w:rsid w:val="0014177A"/>
    <w:rsid w:val="00142529"/>
    <w:rsid w:val="0014355C"/>
    <w:rsid w:val="00143C21"/>
    <w:rsid w:val="0014485A"/>
    <w:rsid w:val="00144AE9"/>
    <w:rsid w:val="00146033"/>
    <w:rsid w:val="00146DB2"/>
    <w:rsid w:val="001470D9"/>
    <w:rsid w:val="00147798"/>
    <w:rsid w:val="001501C4"/>
    <w:rsid w:val="001508F8"/>
    <w:rsid w:val="00150E75"/>
    <w:rsid w:val="001522B7"/>
    <w:rsid w:val="00152832"/>
    <w:rsid w:val="00152D67"/>
    <w:rsid w:val="00152F7F"/>
    <w:rsid w:val="001535C7"/>
    <w:rsid w:val="00153F14"/>
    <w:rsid w:val="00153FF2"/>
    <w:rsid w:val="0015461C"/>
    <w:rsid w:val="00154A4D"/>
    <w:rsid w:val="00154A5F"/>
    <w:rsid w:val="00155BA8"/>
    <w:rsid w:val="00155C3B"/>
    <w:rsid w:val="00155EF0"/>
    <w:rsid w:val="00156A44"/>
    <w:rsid w:val="00160363"/>
    <w:rsid w:val="00160788"/>
    <w:rsid w:val="00160B66"/>
    <w:rsid w:val="00161B9B"/>
    <w:rsid w:val="00161C0A"/>
    <w:rsid w:val="00161DEB"/>
    <w:rsid w:val="00162B80"/>
    <w:rsid w:val="00162C17"/>
    <w:rsid w:val="00163457"/>
    <w:rsid w:val="001648A0"/>
    <w:rsid w:val="00165D59"/>
    <w:rsid w:val="001666D4"/>
    <w:rsid w:val="00166B19"/>
    <w:rsid w:val="00167152"/>
    <w:rsid w:val="00167360"/>
    <w:rsid w:val="00170169"/>
    <w:rsid w:val="00170E2C"/>
    <w:rsid w:val="0017160E"/>
    <w:rsid w:val="001727B0"/>
    <w:rsid w:val="00172A3A"/>
    <w:rsid w:val="00173118"/>
    <w:rsid w:val="00175EB2"/>
    <w:rsid w:val="00177D01"/>
    <w:rsid w:val="001805BC"/>
    <w:rsid w:val="00180608"/>
    <w:rsid w:val="0018137A"/>
    <w:rsid w:val="00181E4C"/>
    <w:rsid w:val="00183581"/>
    <w:rsid w:val="00183605"/>
    <w:rsid w:val="00183829"/>
    <w:rsid w:val="00183A9C"/>
    <w:rsid w:val="001845F8"/>
    <w:rsid w:val="00184BF8"/>
    <w:rsid w:val="00184C9E"/>
    <w:rsid w:val="001851A7"/>
    <w:rsid w:val="00185379"/>
    <w:rsid w:val="0018543A"/>
    <w:rsid w:val="0018562F"/>
    <w:rsid w:val="00185868"/>
    <w:rsid w:val="00186031"/>
    <w:rsid w:val="001862C9"/>
    <w:rsid w:val="00186B86"/>
    <w:rsid w:val="001876DD"/>
    <w:rsid w:val="00187EC8"/>
    <w:rsid w:val="00191381"/>
    <w:rsid w:val="001922BC"/>
    <w:rsid w:val="00192D47"/>
    <w:rsid w:val="00193F61"/>
    <w:rsid w:val="0019416F"/>
    <w:rsid w:val="00194CAE"/>
    <w:rsid w:val="001955F6"/>
    <w:rsid w:val="001962F5"/>
    <w:rsid w:val="0019665A"/>
    <w:rsid w:val="00196726"/>
    <w:rsid w:val="00196898"/>
    <w:rsid w:val="00196CDC"/>
    <w:rsid w:val="001974FF"/>
    <w:rsid w:val="00197E59"/>
    <w:rsid w:val="001A0100"/>
    <w:rsid w:val="001A0126"/>
    <w:rsid w:val="001A09C7"/>
    <w:rsid w:val="001A1A0D"/>
    <w:rsid w:val="001A1A8A"/>
    <w:rsid w:val="001A20CF"/>
    <w:rsid w:val="001A21DC"/>
    <w:rsid w:val="001A3B46"/>
    <w:rsid w:val="001A3C51"/>
    <w:rsid w:val="001A47A5"/>
    <w:rsid w:val="001A515B"/>
    <w:rsid w:val="001A6B8B"/>
    <w:rsid w:val="001A708B"/>
    <w:rsid w:val="001B07E6"/>
    <w:rsid w:val="001B09F7"/>
    <w:rsid w:val="001B0D22"/>
    <w:rsid w:val="001B110D"/>
    <w:rsid w:val="001B1263"/>
    <w:rsid w:val="001B1264"/>
    <w:rsid w:val="001B1764"/>
    <w:rsid w:val="001B18D7"/>
    <w:rsid w:val="001B25D3"/>
    <w:rsid w:val="001B269E"/>
    <w:rsid w:val="001B2CFF"/>
    <w:rsid w:val="001B3E0B"/>
    <w:rsid w:val="001B4893"/>
    <w:rsid w:val="001B49AE"/>
    <w:rsid w:val="001B4F7F"/>
    <w:rsid w:val="001B5552"/>
    <w:rsid w:val="001B6910"/>
    <w:rsid w:val="001B6BB8"/>
    <w:rsid w:val="001B7116"/>
    <w:rsid w:val="001B72C1"/>
    <w:rsid w:val="001B730F"/>
    <w:rsid w:val="001B77D5"/>
    <w:rsid w:val="001B794E"/>
    <w:rsid w:val="001B7BA3"/>
    <w:rsid w:val="001B7FCF"/>
    <w:rsid w:val="001C0429"/>
    <w:rsid w:val="001C1E55"/>
    <w:rsid w:val="001C25D7"/>
    <w:rsid w:val="001C2C6B"/>
    <w:rsid w:val="001C2D75"/>
    <w:rsid w:val="001C2E9D"/>
    <w:rsid w:val="001C3A3A"/>
    <w:rsid w:val="001C3C7D"/>
    <w:rsid w:val="001C4239"/>
    <w:rsid w:val="001C4A76"/>
    <w:rsid w:val="001C4CD3"/>
    <w:rsid w:val="001C5260"/>
    <w:rsid w:val="001C5ECE"/>
    <w:rsid w:val="001C647E"/>
    <w:rsid w:val="001C6653"/>
    <w:rsid w:val="001C7448"/>
    <w:rsid w:val="001D0BE9"/>
    <w:rsid w:val="001D0E25"/>
    <w:rsid w:val="001D13F1"/>
    <w:rsid w:val="001D142F"/>
    <w:rsid w:val="001D21E5"/>
    <w:rsid w:val="001D2241"/>
    <w:rsid w:val="001D2AC8"/>
    <w:rsid w:val="001D2C46"/>
    <w:rsid w:val="001D2F26"/>
    <w:rsid w:val="001D47FC"/>
    <w:rsid w:val="001D4888"/>
    <w:rsid w:val="001D5130"/>
    <w:rsid w:val="001D5E15"/>
    <w:rsid w:val="001D6785"/>
    <w:rsid w:val="001D6DAF"/>
    <w:rsid w:val="001D74F5"/>
    <w:rsid w:val="001D7531"/>
    <w:rsid w:val="001D775D"/>
    <w:rsid w:val="001D7C67"/>
    <w:rsid w:val="001D7D4E"/>
    <w:rsid w:val="001E03C4"/>
    <w:rsid w:val="001E0C11"/>
    <w:rsid w:val="001E1175"/>
    <w:rsid w:val="001E11A2"/>
    <w:rsid w:val="001E1359"/>
    <w:rsid w:val="001E2066"/>
    <w:rsid w:val="001E22F2"/>
    <w:rsid w:val="001E2659"/>
    <w:rsid w:val="001E2F40"/>
    <w:rsid w:val="001E30AA"/>
    <w:rsid w:val="001E38F4"/>
    <w:rsid w:val="001E4C0F"/>
    <w:rsid w:val="001E57CE"/>
    <w:rsid w:val="001E58C6"/>
    <w:rsid w:val="001E6454"/>
    <w:rsid w:val="001E651F"/>
    <w:rsid w:val="001E673F"/>
    <w:rsid w:val="001E6ABC"/>
    <w:rsid w:val="001E6EA1"/>
    <w:rsid w:val="001E6EFE"/>
    <w:rsid w:val="001E74C0"/>
    <w:rsid w:val="001F0AFC"/>
    <w:rsid w:val="001F0D75"/>
    <w:rsid w:val="001F1817"/>
    <w:rsid w:val="001F1977"/>
    <w:rsid w:val="001F2539"/>
    <w:rsid w:val="001F26D3"/>
    <w:rsid w:val="001F2AB9"/>
    <w:rsid w:val="001F352C"/>
    <w:rsid w:val="001F3D21"/>
    <w:rsid w:val="001F3EFE"/>
    <w:rsid w:val="001F4757"/>
    <w:rsid w:val="001F48E0"/>
    <w:rsid w:val="001F662F"/>
    <w:rsid w:val="001F71CB"/>
    <w:rsid w:val="0020019F"/>
    <w:rsid w:val="00200E56"/>
    <w:rsid w:val="00201444"/>
    <w:rsid w:val="00201A0D"/>
    <w:rsid w:val="0020281D"/>
    <w:rsid w:val="002031C2"/>
    <w:rsid w:val="00203321"/>
    <w:rsid w:val="00203367"/>
    <w:rsid w:val="002034A7"/>
    <w:rsid w:val="002042C2"/>
    <w:rsid w:val="002043F1"/>
    <w:rsid w:val="0020462B"/>
    <w:rsid w:val="002047CA"/>
    <w:rsid w:val="00205564"/>
    <w:rsid w:val="00205AF6"/>
    <w:rsid w:val="00205C90"/>
    <w:rsid w:val="00205CFC"/>
    <w:rsid w:val="0020625A"/>
    <w:rsid w:val="00206939"/>
    <w:rsid w:val="00206B95"/>
    <w:rsid w:val="00206F57"/>
    <w:rsid w:val="002075FA"/>
    <w:rsid w:val="002077D9"/>
    <w:rsid w:val="00207BA6"/>
    <w:rsid w:val="00207D76"/>
    <w:rsid w:val="00210033"/>
    <w:rsid w:val="002115E6"/>
    <w:rsid w:val="002118AE"/>
    <w:rsid w:val="002119C0"/>
    <w:rsid w:val="00211D2D"/>
    <w:rsid w:val="00211DEE"/>
    <w:rsid w:val="00212086"/>
    <w:rsid w:val="00212348"/>
    <w:rsid w:val="00212A01"/>
    <w:rsid w:val="00212D67"/>
    <w:rsid w:val="00212F1E"/>
    <w:rsid w:val="00213071"/>
    <w:rsid w:val="002133F7"/>
    <w:rsid w:val="00213989"/>
    <w:rsid w:val="002140F7"/>
    <w:rsid w:val="00214798"/>
    <w:rsid w:val="00214DD8"/>
    <w:rsid w:val="002153C7"/>
    <w:rsid w:val="002169BE"/>
    <w:rsid w:val="00216ED5"/>
    <w:rsid w:val="00217D6B"/>
    <w:rsid w:val="00220385"/>
    <w:rsid w:val="002209E7"/>
    <w:rsid w:val="00220B0A"/>
    <w:rsid w:val="00220C0D"/>
    <w:rsid w:val="00220D64"/>
    <w:rsid w:val="002210EA"/>
    <w:rsid w:val="002215EF"/>
    <w:rsid w:val="002216CF"/>
    <w:rsid w:val="00221A46"/>
    <w:rsid w:val="00222627"/>
    <w:rsid w:val="00222AEC"/>
    <w:rsid w:val="00222C1F"/>
    <w:rsid w:val="00223107"/>
    <w:rsid w:val="002239A2"/>
    <w:rsid w:val="0022455A"/>
    <w:rsid w:val="00226714"/>
    <w:rsid w:val="0022671D"/>
    <w:rsid w:val="00227047"/>
    <w:rsid w:val="00227669"/>
    <w:rsid w:val="00227CA8"/>
    <w:rsid w:val="00230657"/>
    <w:rsid w:val="00230E59"/>
    <w:rsid w:val="00230F73"/>
    <w:rsid w:val="0023112D"/>
    <w:rsid w:val="002311C1"/>
    <w:rsid w:val="002319F5"/>
    <w:rsid w:val="00231BB7"/>
    <w:rsid w:val="0023240E"/>
    <w:rsid w:val="002324D4"/>
    <w:rsid w:val="002325EF"/>
    <w:rsid w:val="002328F3"/>
    <w:rsid w:val="00232C3A"/>
    <w:rsid w:val="00232EC4"/>
    <w:rsid w:val="002337D5"/>
    <w:rsid w:val="00233C24"/>
    <w:rsid w:val="00233D45"/>
    <w:rsid w:val="00234380"/>
    <w:rsid w:val="002355BA"/>
    <w:rsid w:val="0023599D"/>
    <w:rsid w:val="00235ABA"/>
    <w:rsid w:val="00235C1E"/>
    <w:rsid w:val="00235F6E"/>
    <w:rsid w:val="00235F73"/>
    <w:rsid w:val="00236818"/>
    <w:rsid w:val="00241672"/>
    <w:rsid w:val="00242B66"/>
    <w:rsid w:val="0024382E"/>
    <w:rsid w:val="00243A67"/>
    <w:rsid w:val="00245068"/>
    <w:rsid w:val="00245C6F"/>
    <w:rsid w:val="00246A10"/>
    <w:rsid w:val="00246D70"/>
    <w:rsid w:val="00246F46"/>
    <w:rsid w:val="00247081"/>
    <w:rsid w:val="00247445"/>
    <w:rsid w:val="002478AE"/>
    <w:rsid w:val="00247BC7"/>
    <w:rsid w:val="00250E57"/>
    <w:rsid w:val="00251DFF"/>
    <w:rsid w:val="002525FC"/>
    <w:rsid w:val="00255F77"/>
    <w:rsid w:val="00255FF8"/>
    <w:rsid w:val="002568E3"/>
    <w:rsid w:val="00256C8B"/>
    <w:rsid w:val="00256DA0"/>
    <w:rsid w:val="00256EF9"/>
    <w:rsid w:val="0025720C"/>
    <w:rsid w:val="002578A1"/>
    <w:rsid w:val="00257B33"/>
    <w:rsid w:val="002603CB"/>
    <w:rsid w:val="00260B36"/>
    <w:rsid w:val="00261139"/>
    <w:rsid w:val="002612F4"/>
    <w:rsid w:val="0026164F"/>
    <w:rsid w:val="0026298D"/>
    <w:rsid w:val="00262B09"/>
    <w:rsid w:val="00263559"/>
    <w:rsid w:val="002637D4"/>
    <w:rsid w:val="00263DB0"/>
    <w:rsid w:val="002646E9"/>
    <w:rsid w:val="00264E6F"/>
    <w:rsid w:val="00264FE7"/>
    <w:rsid w:val="00265550"/>
    <w:rsid w:val="00266443"/>
    <w:rsid w:val="0026671E"/>
    <w:rsid w:val="0026681F"/>
    <w:rsid w:val="00267346"/>
    <w:rsid w:val="00267581"/>
    <w:rsid w:val="00267D9F"/>
    <w:rsid w:val="00267F5D"/>
    <w:rsid w:val="00267FD2"/>
    <w:rsid w:val="0027023F"/>
    <w:rsid w:val="00270808"/>
    <w:rsid w:val="00270E6C"/>
    <w:rsid w:val="00271208"/>
    <w:rsid w:val="00271448"/>
    <w:rsid w:val="00271B8D"/>
    <w:rsid w:val="00271DCF"/>
    <w:rsid w:val="00271F13"/>
    <w:rsid w:val="0027200B"/>
    <w:rsid w:val="0027235E"/>
    <w:rsid w:val="0027250D"/>
    <w:rsid w:val="00272E13"/>
    <w:rsid w:val="00272FCE"/>
    <w:rsid w:val="0027301D"/>
    <w:rsid w:val="002734B5"/>
    <w:rsid w:val="00273B16"/>
    <w:rsid w:val="00273BCE"/>
    <w:rsid w:val="00273D9A"/>
    <w:rsid w:val="002747DD"/>
    <w:rsid w:val="00275293"/>
    <w:rsid w:val="002755F7"/>
    <w:rsid w:val="00276BE6"/>
    <w:rsid w:val="0027756A"/>
    <w:rsid w:val="0027782C"/>
    <w:rsid w:val="002778F0"/>
    <w:rsid w:val="00277BF9"/>
    <w:rsid w:val="0028078B"/>
    <w:rsid w:val="00280EBB"/>
    <w:rsid w:val="0028101A"/>
    <w:rsid w:val="00281532"/>
    <w:rsid w:val="002818AB"/>
    <w:rsid w:val="00281E38"/>
    <w:rsid w:val="0028256A"/>
    <w:rsid w:val="00282DE7"/>
    <w:rsid w:val="002836CA"/>
    <w:rsid w:val="00283995"/>
    <w:rsid w:val="002847CB"/>
    <w:rsid w:val="00284D63"/>
    <w:rsid w:val="00286344"/>
    <w:rsid w:val="002863C4"/>
    <w:rsid w:val="0028680C"/>
    <w:rsid w:val="0028701F"/>
    <w:rsid w:val="00287D62"/>
    <w:rsid w:val="00287DDD"/>
    <w:rsid w:val="00290999"/>
    <w:rsid w:val="00292498"/>
    <w:rsid w:val="00293461"/>
    <w:rsid w:val="0029359D"/>
    <w:rsid w:val="002939C1"/>
    <w:rsid w:val="00293EBC"/>
    <w:rsid w:val="0029417D"/>
    <w:rsid w:val="002941E5"/>
    <w:rsid w:val="00294D47"/>
    <w:rsid w:val="00294DC2"/>
    <w:rsid w:val="00295B22"/>
    <w:rsid w:val="00296258"/>
    <w:rsid w:val="002A07C2"/>
    <w:rsid w:val="002A0BE4"/>
    <w:rsid w:val="002A14EC"/>
    <w:rsid w:val="002A1702"/>
    <w:rsid w:val="002A2942"/>
    <w:rsid w:val="002A2FEA"/>
    <w:rsid w:val="002A3255"/>
    <w:rsid w:val="002A461E"/>
    <w:rsid w:val="002A50D2"/>
    <w:rsid w:val="002A5AD0"/>
    <w:rsid w:val="002A6115"/>
    <w:rsid w:val="002A62E5"/>
    <w:rsid w:val="002A634E"/>
    <w:rsid w:val="002A67F6"/>
    <w:rsid w:val="002A7483"/>
    <w:rsid w:val="002A7C08"/>
    <w:rsid w:val="002A7F59"/>
    <w:rsid w:val="002B06C9"/>
    <w:rsid w:val="002B0DAB"/>
    <w:rsid w:val="002B185C"/>
    <w:rsid w:val="002B1870"/>
    <w:rsid w:val="002B2056"/>
    <w:rsid w:val="002B2230"/>
    <w:rsid w:val="002B22AE"/>
    <w:rsid w:val="002B2712"/>
    <w:rsid w:val="002B27A5"/>
    <w:rsid w:val="002B28CB"/>
    <w:rsid w:val="002B28FF"/>
    <w:rsid w:val="002B5089"/>
    <w:rsid w:val="002B514A"/>
    <w:rsid w:val="002B5942"/>
    <w:rsid w:val="002B596E"/>
    <w:rsid w:val="002B5CA2"/>
    <w:rsid w:val="002B60B0"/>
    <w:rsid w:val="002B61B0"/>
    <w:rsid w:val="002B62E9"/>
    <w:rsid w:val="002B6F57"/>
    <w:rsid w:val="002B7C24"/>
    <w:rsid w:val="002C0295"/>
    <w:rsid w:val="002C0488"/>
    <w:rsid w:val="002C17A3"/>
    <w:rsid w:val="002C303D"/>
    <w:rsid w:val="002C3A8A"/>
    <w:rsid w:val="002C3E39"/>
    <w:rsid w:val="002C5337"/>
    <w:rsid w:val="002C5B26"/>
    <w:rsid w:val="002C6053"/>
    <w:rsid w:val="002C6488"/>
    <w:rsid w:val="002C64AD"/>
    <w:rsid w:val="002C6832"/>
    <w:rsid w:val="002C6FCF"/>
    <w:rsid w:val="002C7896"/>
    <w:rsid w:val="002D0AD3"/>
    <w:rsid w:val="002D1442"/>
    <w:rsid w:val="002D149C"/>
    <w:rsid w:val="002D18CA"/>
    <w:rsid w:val="002D1976"/>
    <w:rsid w:val="002D1A1A"/>
    <w:rsid w:val="002D1F58"/>
    <w:rsid w:val="002D3DBE"/>
    <w:rsid w:val="002D4909"/>
    <w:rsid w:val="002D4986"/>
    <w:rsid w:val="002D4997"/>
    <w:rsid w:val="002D4E0E"/>
    <w:rsid w:val="002D634B"/>
    <w:rsid w:val="002D6A43"/>
    <w:rsid w:val="002D6E93"/>
    <w:rsid w:val="002D74D4"/>
    <w:rsid w:val="002D7D89"/>
    <w:rsid w:val="002E0D3F"/>
    <w:rsid w:val="002E18E2"/>
    <w:rsid w:val="002E2264"/>
    <w:rsid w:val="002E2476"/>
    <w:rsid w:val="002E28BF"/>
    <w:rsid w:val="002E385C"/>
    <w:rsid w:val="002E409B"/>
    <w:rsid w:val="002E4922"/>
    <w:rsid w:val="002E55AD"/>
    <w:rsid w:val="002E5CD4"/>
    <w:rsid w:val="002E5CEB"/>
    <w:rsid w:val="002E5EE3"/>
    <w:rsid w:val="002E5FE5"/>
    <w:rsid w:val="002E6747"/>
    <w:rsid w:val="002E6CE8"/>
    <w:rsid w:val="002E6F60"/>
    <w:rsid w:val="002E7363"/>
    <w:rsid w:val="002F08A0"/>
    <w:rsid w:val="002F0E59"/>
    <w:rsid w:val="002F1C79"/>
    <w:rsid w:val="002F26B3"/>
    <w:rsid w:val="002F27F0"/>
    <w:rsid w:val="002F2CCC"/>
    <w:rsid w:val="002F2DDF"/>
    <w:rsid w:val="002F380E"/>
    <w:rsid w:val="002F3996"/>
    <w:rsid w:val="002F43A1"/>
    <w:rsid w:val="002F4A01"/>
    <w:rsid w:val="002F52D9"/>
    <w:rsid w:val="002F55E8"/>
    <w:rsid w:val="002F78BD"/>
    <w:rsid w:val="002F799F"/>
    <w:rsid w:val="00300019"/>
    <w:rsid w:val="0030060C"/>
    <w:rsid w:val="0030161A"/>
    <w:rsid w:val="003027DA"/>
    <w:rsid w:val="0030283D"/>
    <w:rsid w:val="0030336B"/>
    <w:rsid w:val="003041D4"/>
    <w:rsid w:val="003043BB"/>
    <w:rsid w:val="003045A2"/>
    <w:rsid w:val="0030487E"/>
    <w:rsid w:val="003059F8"/>
    <w:rsid w:val="003063B6"/>
    <w:rsid w:val="003075D8"/>
    <w:rsid w:val="00307E74"/>
    <w:rsid w:val="00310ADB"/>
    <w:rsid w:val="003119C2"/>
    <w:rsid w:val="00312548"/>
    <w:rsid w:val="003133A8"/>
    <w:rsid w:val="00313E4E"/>
    <w:rsid w:val="003144FF"/>
    <w:rsid w:val="00314BAD"/>
    <w:rsid w:val="00314F5F"/>
    <w:rsid w:val="0031500E"/>
    <w:rsid w:val="003159A0"/>
    <w:rsid w:val="0031632F"/>
    <w:rsid w:val="00316588"/>
    <w:rsid w:val="0031692B"/>
    <w:rsid w:val="00316E84"/>
    <w:rsid w:val="0031728F"/>
    <w:rsid w:val="003176BF"/>
    <w:rsid w:val="00317C2F"/>
    <w:rsid w:val="00317EE4"/>
    <w:rsid w:val="00320792"/>
    <w:rsid w:val="00321643"/>
    <w:rsid w:val="00321D5E"/>
    <w:rsid w:val="00321F21"/>
    <w:rsid w:val="00322321"/>
    <w:rsid w:val="0032253C"/>
    <w:rsid w:val="003225B7"/>
    <w:rsid w:val="00323545"/>
    <w:rsid w:val="003238D9"/>
    <w:rsid w:val="00324697"/>
    <w:rsid w:val="003249B6"/>
    <w:rsid w:val="0032500D"/>
    <w:rsid w:val="003252DF"/>
    <w:rsid w:val="0032566C"/>
    <w:rsid w:val="00325757"/>
    <w:rsid w:val="003262CC"/>
    <w:rsid w:val="00326643"/>
    <w:rsid w:val="003268D3"/>
    <w:rsid w:val="00326F67"/>
    <w:rsid w:val="0032782B"/>
    <w:rsid w:val="00327A36"/>
    <w:rsid w:val="00327A7D"/>
    <w:rsid w:val="003301F5"/>
    <w:rsid w:val="00330A75"/>
    <w:rsid w:val="00330C85"/>
    <w:rsid w:val="00330DCA"/>
    <w:rsid w:val="0033157F"/>
    <w:rsid w:val="00331AF4"/>
    <w:rsid w:val="00331F6E"/>
    <w:rsid w:val="00332438"/>
    <w:rsid w:val="00332B9D"/>
    <w:rsid w:val="00332EB0"/>
    <w:rsid w:val="003334D6"/>
    <w:rsid w:val="003335C7"/>
    <w:rsid w:val="00333B5B"/>
    <w:rsid w:val="00334356"/>
    <w:rsid w:val="003355B7"/>
    <w:rsid w:val="0033564A"/>
    <w:rsid w:val="00335F9F"/>
    <w:rsid w:val="00336D56"/>
    <w:rsid w:val="00337730"/>
    <w:rsid w:val="00337CEF"/>
    <w:rsid w:val="00337D98"/>
    <w:rsid w:val="00340356"/>
    <w:rsid w:val="00340414"/>
    <w:rsid w:val="003422B5"/>
    <w:rsid w:val="003422C2"/>
    <w:rsid w:val="00342C18"/>
    <w:rsid w:val="00342D38"/>
    <w:rsid w:val="003432C5"/>
    <w:rsid w:val="00343A83"/>
    <w:rsid w:val="00343C61"/>
    <w:rsid w:val="00344058"/>
    <w:rsid w:val="00344510"/>
    <w:rsid w:val="00344565"/>
    <w:rsid w:val="00344743"/>
    <w:rsid w:val="003451E1"/>
    <w:rsid w:val="003452D2"/>
    <w:rsid w:val="00345941"/>
    <w:rsid w:val="00346399"/>
    <w:rsid w:val="00347023"/>
    <w:rsid w:val="00347114"/>
    <w:rsid w:val="00347414"/>
    <w:rsid w:val="00347EC1"/>
    <w:rsid w:val="00347FDF"/>
    <w:rsid w:val="003509AE"/>
    <w:rsid w:val="00350BC0"/>
    <w:rsid w:val="003516D3"/>
    <w:rsid w:val="00351AD8"/>
    <w:rsid w:val="00351D4C"/>
    <w:rsid w:val="0035303F"/>
    <w:rsid w:val="003537CD"/>
    <w:rsid w:val="00353C3B"/>
    <w:rsid w:val="00353DA0"/>
    <w:rsid w:val="00353DEE"/>
    <w:rsid w:val="00353FEA"/>
    <w:rsid w:val="00354887"/>
    <w:rsid w:val="00354A37"/>
    <w:rsid w:val="00355ACA"/>
    <w:rsid w:val="00356FE2"/>
    <w:rsid w:val="00360000"/>
    <w:rsid w:val="003617BA"/>
    <w:rsid w:val="003618DB"/>
    <w:rsid w:val="003625BA"/>
    <w:rsid w:val="0036271B"/>
    <w:rsid w:val="003632F1"/>
    <w:rsid w:val="00363412"/>
    <w:rsid w:val="00363B65"/>
    <w:rsid w:val="00363E54"/>
    <w:rsid w:val="00363FCA"/>
    <w:rsid w:val="00364A05"/>
    <w:rsid w:val="00364B3D"/>
    <w:rsid w:val="003652AF"/>
    <w:rsid w:val="0036547C"/>
    <w:rsid w:val="003659F8"/>
    <w:rsid w:val="00365B54"/>
    <w:rsid w:val="003663CA"/>
    <w:rsid w:val="00366550"/>
    <w:rsid w:val="003665C5"/>
    <w:rsid w:val="00366C57"/>
    <w:rsid w:val="00367017"/>
    <w:rsid w:val="00367216"/>
    <w:rsid w:val="0036724E"/>
    <w:rsid w:val="00367778"/>
    <w:rsid w:val="00367B90"/>
    <w:rsid w:val="00367CDB"/>
    <w:rsid w:val="00370262"/>
    <w:rsid w:val="00373344"/>
    <w:rsid w:val="0037352F"/>
    <w:rsid w:val="003745AB"/>
    <w:rsid w:val="003746C2"/>
    <w:rsid w:val="003749AC"/>
    <w:rsid w:val="0037517B"/>
    <w:rsid w:val="003761C6"/>
    <w:rsid w:val="00377824"/>
    <w:rsid w:val="003779FD"/>
    <w:rsid w:val="00377A86"/>
    <w:rsid w:val="00377DEE"/>
    <w:rsid w:val="00377DFA"/>
    <w:rsid w:val="00377E1D"/>
    <w:rsid w:val="00380B15"/>
    <w:rsid w:val="00380E48"/>
    <w:rsid w:val="00382D5F"/>
    <w:rsid w:val="003836E8"/>
    <w:rsid w:val="00383EFC"/>
    <w:rsid w:val="00384CF2"/>
    <w:rsid w:val="00384F2F"/>
    <w:rsid w:val="00386543"/>
    <w:rsid w:val="003872BA"/>
    <w:rsid w:val="003875CD"/>
    <w:rsid w:val="00387DA6"/>
    <w:rsid w:val="00390CE6"/>
    <w:rsid w:val="0039193F"/>
    <w:rsid w:val="003925B6"/>
    <w:rsid w:val="00392788"/>
    <w:rsid w:val="00393321"/>
    <w:rsid w:val="00393A5B"/>
    <w:rsid w:val="00393B21"/>
    <w:rsid w:val="0039420E"/>
    <w:rsid w:val="00394DA2"/>
    <w:rsid w:val="00394DB9"/>
    <w:rsid w:val="003951C2"/>
    <w:rsid w:val="00395512"/>
    <w:rsid w:val="003969A0"/>
    <w:rsid w:val="00396D95"/>
    <w:rsid w:val="003970BA"/>
    <w:rsid w:val="003A016B"/>
    <w:rsid w:val="003A0E92"/>
    <w:rsid w:val="003A169C"/>
    <w:rsid w:val="003A1D7F"/>
    <w:rsid w:val="003A275C"/>
    <w:rsid w:val="003A2961"/>
    <w:rsid w:val="003A29C0"/>
    <w:rsid w:val="003A2B9D"/>
    <w:rsid w:val="003A2E27"/>
    <w:rsid w:val="003A3FAB"/>
    <w:rsid w:val="003A4DF3"/>
    <w:rsid w:val="003A585C"/>
    <w:rsid w:val="003A592F"/>
    <w:rsid w:val="003A5EBF"/>
    <w:rsid w:val="003A609E"/>
    <w:rsid w:val="003A6192"/>
    <w:rsid w:val="003A6396"/>
    <w:rsid w:val="003A77B7"/>
    <w:rsid w:val="003A79D7"/>
    <w:rsid w:val="003A7B69"/>
    <w:rsid w:val="003A7CBD"/>
    <w:rsid w:val="003B182B"/>
    <w:rsid w:val="003B27C0"/>
    <w:rsid w:val="003B3896"/>
    <w:rsid w:val="003B3AA4"/>
    <w:rsid w:val="003B3BA2"/>
    <w:rsid w:val="003B3C89"/>
    <w:rsid w:val="003B3C8B"/>
    <w:rsid w:val="003B4A6A"/>
    <w:rsid w:val="003B4BF7"/>
    <w:rsid w:val="003B4C02"/>
    <w:rsid w:val="003B5CD3"/>
    <w:rsid w:val="003B5F03"/>
    <w:rsid w:val="003B5F82"/>
    <w:rsid w:val="003B6203"/>
    <w:rsid w:val="003B6B26"/>
    <w:rsid w:val="003B72DF"/>
    <w:rsid w:val="003B7A4B"/>
    <w:rsid w:val="003B7E2B"/>
    <w:rsid w:val="003C0CF2"/>
    <w:rsid w:val="003C188C"/>
    <w:rsid w:val="003C1B02"/>
    <w:rsid w:val="003C2954"/>
    <w:rsid w:val="003C2C60"/>
    <w:rsid w:val="003C3111"/>
    <w:rsid w:val="003C41A1"/>
    <w:rsid w:val="003C459E"/>
    <w:rsid w:val="003C5265"/>
    <w:rsid w:val="003C5694"/>
    <w:rsid w:val="003C5920"/>
    <w:rsid w:val="003C5AD4"/>
    <w:rsid w:val="003C66A3"/>
    <w:rsid w:val="003C672B"/>
    <w:rsid w:val="003C6BDE"/>
    <w:rsid w:val="003C6C31"/>
    <w:rsid w:val="003C6EF2"/>
    <w:rsid w:val="003C74EA"/>
    <w:rsid w:val="003C7518"/>
    <w:rsid w:val="003C752C"/>
    <w:rsid w:val="003C7554"/>
    <w:rsid w:val="003D03A7"/>
    <w:rsid w:val="003D096B"/>
    <w:rsid w:val="003D1504"/>
    <w:rsid w:val="003D1B2A"/>
    <w:rsid w:val="003D1EF0"/>
    <w:rsid w:val="003D2556"/>
    <w:rsid w:val="003D2655"/>
    <w:rsid w:val="003D37E2"/>
    <w:rsid w:val="003D3A59"/>
    <w:rsid w:val="003D4036"/>
    <w:rsid w:val="003D4594"/>
    <w:rsid w:val="003D4CF5"/>
    <w:rsid w:val="003D5953"/>
    <w:rsid w:val="003D6954"/>
    <w:rsid w:val="003D6E1D"/>
    <w:rsid w:val="003E109F"/>
    <w:rsid w:val="003E179C"/>
    <w:rsid w:val="003E22D0"/>
    <w:rsid w:val="003E28BB"/>
    <w:rsid w:val="003E2C7E"/>
    <w:rsid w:val="003E3007"/>
    <w:rsid w:val="003E33B5"/>
    <w:rsid w:val="003E39C3"/>
    <w:rsid w:val="003E4110"/>
    <w:rsid w:val="003E4234"/>
    <w:rsid w:val="003E4A35"/>
    <w:rsid w:val="003E543B"/>
    <w:rsid w:val="003E5673"/>
    <w:rsid w:val="003E6127"/>
    <w:rsid w:val="003E6E3A"/>
    <w:rsid w:val="003E7F4B"/>
    <w:rsid w:val="003F1F80"/>
    <w:rsid w:val="003F2176"/>
    <w:rsid w:val="003F2954"/>
    <w:rsid w:val="003F2E29"/>
    <w:rsid w:val="003F38D3"/>
    <w:rsid w:val="003F3998"/>
    <w:rsid w:val="003F3EC6"/>
    <w:rsid w:val="003F41E5"/>
    <w:rsid w:val="003F4260"/>
    <w:rsid w:val="003F4AA8"/>
    <w:rsid w:val="003F5D29"/>
    <w:rsid w:val="003F6797"/>
    <w:rsid w:val="003F6853"/>
    <w:rsid w:val="003F6988"/>
    <w:rsid w:val="003F7793"/>
    <w:rsid w:val="003F78AA"/>
    <w:rsid w:val="003F7C2A"/>
    <w:rsid w:val="003F7F95"/>
    <w:rsid w:val="0040139B"/>
    <w:rsid w:val="004016C6"/>
    <w:rsid w:val="0040203A"/>
    <w:rsid w:val="004027A8"/>
    <w:rsid w:val="0040392C"/>
    <w:rsid w:val="00404604"/>
    <w:rsid w:val="00404974"/>
    <w:rsid w:val="00404FFF"/>
    <w:rsid w:val="0040521F"/>
    <w:rsid w:val="00406282"/>
    <w:rsid w:val="00406CF6"/>
    <w:rsid w:val="004105AD"/>
    <w:rsid w:val="004113F1"/>
    <w:rsid w:val="004115DF"/>
    <w:rsid w:val="004116FC"/>
    <w:rsid w:val="00411E24"/>
    <w:rsid w:val="004121AD"/>
    <w:rsid w:val="004121BD"/>
    <w:rsid w:val="004126F6"/>
    <w:rsid w:val="00412862"/>
    <w:rsid w:val="00413622"/>
    <w:rsid w:val="00413A72"/>
    <w:rsid w:val="00413CB2"/>
    <w:rsid w:val="00413E57"/>
    <w:rsid w:val="00414287"/>
    <w:rsid w:val="0041505D"/>
    <w:rsid w:val="00415345"/>
    <w:rsid w:val="0041685B"/>
    <w:rsid w:val="00416887"/>
    <w:rsid w:val="0041691D"/>
    <w:rsid w:val="004179DF"/>
    <w:rsid w:val="00420B96"/>
    <w:rsid w:val="00420DDD"/>
    <w:rsid w:val="00421E3E"/>
    <w:rsid w:val="00422201"/>
    <w:rsid w:val="00423BE3"/>
    <w:rsid w:val="00424009"/>
    <w:rsid w:val="004242B6"/>
    <w:rsid w:val="00424980"/>
    <w:rsid w:val="0042507C"/>
    <w:rsid w:val="00425191"/>
    <w:rsid w:val="004255CB"/>
    <w:rsid w:val="00425F4F"/>
    <w:rsid w:val="00426B07"/>
    <w:rsid w:val="0042741D"/>
    <w:rsid w:val="00427810"/>
    <w:rsid w:val="00430B82"/>
    <w:rsid w:val="00430CBE"/>
    <w:rsid w:val="00431523"/>
    <w:rsid w:val="004320ED"/>
    <w:rsid w:val="004321C8"/>
    <w:rsid w:val="00432982"/>
    <w:rsid w:val="00432C5F"/>
    <w:rsid w:val="0043325C"/>
    <w:rsid w:val="004335ED"/>
    <w:rsid w:val="00433BA3"/>
    <w:rsid w:val="00433C3B"/>
    <w:rsid w:val="00433CFE"/>
    <w:rsid w:val="0043481C"/>
    <w:rsid w:val="00434B14"/>
    <w:rsid w:val="00435281"/>
    <w:rsid w:val="00435951"/>
    <w:rsid w:val="004367D5"/>
    <w:rsid w:val="00436824"/>
    <w:rsid w:val="00436BC7"/>
    <w:rsid w:val="00440261"/>
    <w:rsid w:val="0044041F"/>
    <w:rsid w:val="00440A43"/>
    <w:rsid w:val="004411BF"/>
    <w:rsid w:val="00441AF8"/>
    <w:rsid w:val="00441E07"/>
    <w:rsid w:val="0044238B"/>
    <w:rsid w:val="004423B5"/>
    <w:rsid w:val="0044278D"/>
    <w:rsid w:val="00442D23"/>
    <w:rsid w:val="00443623"/>
    <w:rsid w:val="004440C6"/>
    <w:rsid w:val="004441D7"/>
    <w:rsid w:val="004446E0"/>
    <w:rsid w:val="0044484C"/>
    <w:rsid w:val="00444929"/>
    <w:rsid w:val="0044527E"/>
    <w:rsid w:val="00445C41"/>
    <w:rsid w:val="00445DC9"/>
    <w:rsid w:val="00445FD8"/>
    <w:rsid w:val="0044680A"/>
    <w:rsid w:val="00446EC7"/>
    <w:rsid w:val="00447CC0"/>
    <w:rsid w:val="004501AD"/>
    <w:rsid w:val="00450812"/>
    <w:rsid w:val="00451436"/>
    <w:rsid w:val="00451EC2"/>
    <w:rsid w:val="00451F4C"/>
    <w:rsid w:val="00452181"/>
    <w:rsid w:val="00452FD1"/>
    <w:rsid w:val="00453A10"/>
    <w:rsid w:val="00453E17"/>
    <w:rsid w:val="00454806"/>
    <w:rsid w:val="0045480B"/>
    <w:rsid w:val="00454F75"/>
    <w:rsid w:val="004552DD"/>
    <w:rsid w:val="004559E3"/>
    <w:rsid w:val="00455D69"/>
    <w:rsid w:val="0045699D"/>
    <w:rsid w:val="00456C62"/>
    <w:rsid w:val="00456FF2"/>
    <w:rsid w:val="00457211"/>
    <w:rsid w:val="00457581"/>
    <w:rsid w:val="0045780D"/>
    <w:rsid w:val="00457969"/>
    <w:rsid w:val="004579ED"/>
    <w:rsid w:val="0046026F"/>
    <w:rsid w:val="00460D9E"/>
    <w:rsid w:val="00461440"/>
    <w:rsid w:val="0046159F"/>
    <w:rsid w:val="004619BC"/>
    <w:rsid w:val="00461C9B"/>
    <w:rsid w:val="00461E35"/>
    <w:rsid w:val="00462632"/>
    <w:rsid w:val="004627C5"/>
    <w:rsid w:val="004627E8"/>
    <w:rsid w:val="00463BAE"/>
    <w:rsid w:val="00463D65"/>
    <w:rsid w:val="00463FD1"/>
    <w:rsid w:val="0046407E"/>
    <w:rsid w:val="004648F5"/>
    <w:rsid w:val="0046511F"/>
    <w:rsid w:val="00465FF5"/>
    <w:rsid w:val="004662BE"/>
    <w:rsid w:val="00466BD0"/>
    <w:rsid w:val="004670B3"/>
    <w:rsid w:val="00467137"/>
    <w:rsid w:val="0046764F"/>
    <w:rsid w:val="00467D8B"/>
    <w:rsid w:val="0047158B"/>
    <w:rsid w:val="004722F3"/>
    <w:rsid w:val="004724D9"/>
    <w:rsid w:val="004726B5"/>
    <w:rsid w:val="0047288C"/>
    <w:rsid w:val="0047306A"/>
    <w:rsid w:val="0047435E"/>
    <w:rsid w:val="00474CE0"/>
    <w:rsid w:val="00474DA2"/>
    <w:rsid w:val="004760E6"/>
    <w:rsid w:val="004764C2"/>
    <w:rsid w:val="00476773"/>
    <w:rsid w:val="0047685D"/>
    <w:rsid w:val="00477840"/>
    <w:rsid w:val="00477E7D"/>
    <w:rsid w:val="004801B3"/>
    <w:rsid w:val="0048075A"/>
    <w:rsid w:val="00480D37"/>
    <w:rsid w:val="0048105F"/>
    <w:rsid w:val="00481776"/>
    <w:rsid w:val="0048187A"/>
    <w:rsid w:val="0048204F"/>
    <w:rsid w:val="00482F8B"/>
    <w:rsid w:val="00484104"/>
    <w:rsid w:val="004848D4"/>
    <w:rsid w:val="0048491B"/>
    <w:rsid w:val="00484AAC"/>
    <w:rsid w:val="00484B4B"/>
    <w:rsid w:val="00485647"/>
    <w:rsid w:val="00485BDD"/>
    <w:rsid w:val="0048612C"/>
    <w:rsid w:val="00486C86"/>
    <w:rsid w:val="00486FBD"/>
    <w:rsid w:val="00487A6E"/>
    <w:rsid w:val="00490252"/>
    <w:rsid w:val="00490FB5"/>
    <w:rsid w:val="00491028"/>
    <w:rsid w:val="00491C59"/>
    <w:rsid w:val="00491DB1"/>
    <w:rsid w:val="00492A4A"/>
    <w:rsid w:val="00492B7A"/>
    <w:rsid w:val="00493991"/>
    <w:rsid w:val="00493B35"/>
    <w:rsid w:val="004944B2"/>
    <w:rsid w:val="0049546B"/>
    <w:rsid w:val="00495B05"/>
    <w:rsid w:val="00495CD7"/>
    <w:rsid w:val="00495DFA"/>
    <w:rsid w:val="00495E6A"/>
    <w:rsid w:val="0049645C"/>
    <w:rsid w:val="00496973"/>
    <w:rsid w:val="00496ECD"/>
    <w:rsid w:val="00496F7A"/>
    <w:rsid w:val="004A04AF"/>
    <w:rsid w:val="004A0961"/>
    <w:rsid w:val="004A1E4E"/>
    <w:rsid w:val="004A1E86"/>
    <w:rsid w:val="004A235D"/>
    <w:rsid w:val="004A27B4"/>
    <w:rsid w:val="004A40EC"/>
    <w:rsid w:val="004A490C"/>
    <w:rsid w:val="004A4A15"/>
    <w:rsid w:val="004A4C7E"/>
    <w:rsid w:val="004A52A2"/>
    <w:rsid w:val="004A57CE"/>
    <w:rsid w:val="004A6E67"/>
    <w:rsid w:val="004A70D1"/>
    <w:rsid w:val="004A7461"/>
    <w:rsid w:val="004A7AC6"/>
    <w:rsid w:val="004A7DE3"/>
    <w:rsid w:val="004B00AF"/>
    <w:rsid w:val="004B06AE"/>
    <w:rsid w:val="004B0849"/>
    <w:rsid w:val="004B10F3"/>
    <w:rsid w:val="004B15D3"/>
    <w:rsid w:val="004B21A1"/>
    <w:rsid w:val="004B2495"/>
    <w:rsid w:val="004B266C"/>
    <w:rsid w:val="004B2A03"/>
    <w:rsid w:val="004B31C3"/>
    <w:rsid w:val="004B3384"/>
    <w:rsid w:val="004B46A0"/>
    <w:rsid w:val="004B5216"/>
    <w:rsid w:val="004B5667"/>
    <w:rsid w:val="004B5768"/>
    <w:rsid w:val="004B6262"/>
    <w:rsid w:val="004B6535"/>
    <w:rsid w:val="004B6969"/>
    <w:rsid w:val="004B73B6"/>
    <w:rsid w:val="004B7CB3"/>
    <w:rsid w:val="004C013C"/>
    <w:rsid w:val="004C03CD"/>
    <w:rsid w:val="004C0630"/>
    <w:rsid w:val="004C0C2D"/>
    <w:rsid w:val="004C0EE1"/>
    <w:rsid w:val="004C0EE5"/>
    <w:rsid w:val="004C1BE0"/>
    <w:rsid w:val="004C2B07"/>
    <w:rsid w:val="004C30EA"/>
    <w:rsid w:val="004C3A93"/>
    <w:rsid w:val="004C3B01"/>
    <w:rsid w:val="004C3EE1"/>
    <w:rsid w:val="004C46CA"/>
    <w:rsid w:val="004C554E"/>
    <w:rsid w:val="004C6AE4"/>
    <w:rsid w:val="004C71C9"/>
    <w:rsid w:val="004D048F"/>
    <w:rsid w:val="004D06CF"/>
    <w:rsid w:val="004D0B3C"/>
    <w:rsid w:val="004D13EA"/>
    <w:rsid w:val="004D14A3"/>
    <w:rsid w:val="004D1564"/>
    <w:rsid w:val="004D1CE6"/>
    <w:rsid w:val="004D22A8"/>
    <w:rsid w:val="004D2C85"/>
    <w:rsid w:val="004D38CD"/>
    <w:rsid w:val="004D3947"/>
    <w:rsid w:val="004D4149"/>
    <w:rsid w:val="004D4652"/>
    <w:rsid w:val="004D478D"/>
    <w:rsid w:val="004D4C85"/>
    <w:rsid w:val="004D5297"/>
    <w:rsid w:val="004D5CC2"/>
    <w:rsid w:val="004D6219"/>
    <w:rsid w:val="004D6CE9"/>
    <w:rsid w:val="004D6EB4"/>
    <w:rsid w:val="004D7AB5"/>
    <w:rsid w:val="004E02BE"/>
    <w:rsid w:val="004E10E0"/>
    <w:rsid w:val="004E1F35"/>
    <w:rsid w:val="004E2D34"/>
    <w:rsid w:val="004E3013"/>
    <w:rsid w:val="004E3839"/>
    <w:rsid w:val="004E4024"/>
    <w:rsid w:val="004E4705"/>
    <w:rsid w:val="004E4A36"/>
    <w:rsid w:val="004E5456"/>
    <w:rsid w:val="004E5E98"/>
    <w:rsid w:val="004E62B4"/>
    <w:rsid w:val="004E637D"/>
    <w:rsid w:val="004E682E"/>
    <w:rsid w:val="004E6A48"/>
    <w:rsid w:val="004E7415"/>
    <w:rsid w:val="004E749D"/>
    <w:rsid w:val="004E7C57"/>
    <w:rsid w:val="004E7DC6"/>
    <w:rsid w:val="004F093F"/>
    <w:rsid w:val="004F0986"/>
    <w:rsid w:val="004F0B33"/>
    <w:rsid w:val="004F0BDC"/>
    <w:rsid w:val="004F10A6"/>
    <w:rsid w:val="004F360C"/>
    <w:rsid w:val="004F397B"/>
    <w:rsid w:val="004F3AD6"/>
    <w:rsid w:val="004F3C4D"/>
    <w:rsid w:val="004F3C7D"/>
    <w:rsid w:val="004F3D70"/>
    <w:rsid w:val="004F4444"/>
    <w:rsid w:val="004F451B"/>
    <w:rsid w:val="004F4574"/>
    <w:rsid w:val="004F4FBF"/>
    <w:rsid w:val="004F5008"/>
    <w:rsid w:val="004F5125"/>
    <w:rsid w:val="004F523A"/>
    <w:rsid w:val="004F6211"/>
    <w:rsid w:val="004F772A"/>
    <w:rsid w:val="004F7F9A"/>
    <w:rsid w:val="00501131"/>
    <w:rsid w:val="00501712"/>
    <w:rsid w:val="005019B0"/>
    <w:rsid w:val="00503041"/>
    <w:rsid w:val="00503828"/>
    <w:rsid w:val="00504C46"/>
    <w:rsid w:val="00504FFA"/>
    <w:rsid w:val="005051DD"/>
    <w:rsid w:val="005063EE"/>
    <w:rsid w:val="00506930"/>
    <w:rsid w:val="00507AC9"/>
    <w:rsid w:val="00507AFD"/>
    <w:rsid w:val="0051024F"/>
    <w:rsid w:val="005117CE"/>
    <w:rsid w:val="00511907"/>
    <w:rsid w:val="0051222D"/>
    <w:rsid w:val="005124AA"/>
    <w:rsid w:val="005124FD"/>
    <w:rsid w:val="00512A5D"/>
    <w:rsid w:val="00512B90"/>
    <w:rsid w:val="00512E0C"/>
    <w:rsid w:val="00513DF3"/>
    <w:rsid w:val="005142AF"/>
    <w:rsid w:val="00515336"/>
    <w:rsid w:val="00515932"/>
    <w:rsid w:val="00515A40"/>
    <w:rsid w:val="00515CF0"/>
    <w:rsid w:val="00516F8B"/>
    <w:rsid w:val="00520660"/>
    <w:rsid w:val="00520B09"/>
    <w:rsid w:val="00520CE3"/>
    <w:rsid w:val="00521717"/>
    <w:rsid w:val="00521DBF"/>
    <w:rsid w:val="00521E5C"/>
    <w:rsid w:val="00522855"/>
    <w:rsid w:val="00522BB0"/>
    <w:rsid w:val="00522D2D"/>
    <w:rsid w:val="0052390A"/>
    <w:rsid w:val="00523BDC"/>
    <w:rsid w:val="00524D1F"/>
    <w:rsid w:val="00525195"/>
    <w:rsid w:val="00525E40"/>
    <w:rsid w:val="00525EA7"/>
    <w:rsid w:val="00526441"/>
    <w:rsid w:val="0052685C"/>
    <w:rsid w:val="00526B27"/>
    <w:rsid w:val="00526C38"/>
    <w:rsid w:val="00527686"/>
    <w:rsid w:val="00531324"/>
    <w:rsid w:val="005314CB"/>
    <w:rsid w:val="00531E42"/>
    <w:rsid w:val="00532061"/>
    <w:rsid w:val="00532890"/>
    <w:rsid w:val="005331B1"/>
    <w:rsid w:val="005334EC"/>
    <w:rsid w:val="00534029"/>
    <w:rsid w:val="00534C8E"/>
    <w:rsid w:val="00536018"/>
    <w:rsid w:val="00536030"/>
    <w:rsid w:val="005369C9"/>
    <w:rsid w:val="00537119"/>
    <w:rsid w:val="00537B69"/>
    <w:rsid w:val="00537D7D"/>
    <w:rsid w:val="0054096E"/>
    <w:rsid w:val="005416F4"/>
    <w:rsid w:val="005424EB"/>
    <w:rsid w:val="0054279D"/>
    <w:rsid w:val="00543860"/>
    <w:rsid w:val="005439D2"/>
    <w:rsid w:val="00543B6F"/>
    <w:rsid w:val="00544F72"/>
    <w:rsid w:val="00546CA8"/>
    <w:rsid w:val="00547F72"/>
    <w:rsid w:val="00550257"/>
    <w:rsid w:val="0055060C"/>
    <w:rsid w:val="00550C58"/>
    <w:rsid w:val="00550FD5"/>
    <w:rsid w:val="005511A5"/>
    <w:rsid w:val="005511C7"/>
    <w:rsid w:val="00551465"/>
    <w:rsid w:val="005519B1"/>
    <w:rsid w:val="005523F0"/>
    <w:rsid w:val="00552A09"/>
    <w:rsid w:val="00553A7F"/>
    <w:rsid w:val="00554325"/>
    <w:rsid w:val="00554808"/>
    <w:rsid w:val="005551CF"/>
    <w:rsid w:val="0055538E"/>
    <w:rsid w:val="00555AB8"/>
    <w:rsid w:val="00555D87"/>
    <w:rsid w:val="00556456"/>
    <w:rsid w:val="00556D10"/>
    <w:rsid w:val="00556D24"/>
    <w:rsid w:val="00557022"/>
    <w:rsid w:val="0055727D"/>
    <w:rsid w:val="00557899"/>
    <w:rsid w:val="005603B6"/>
    <w:rsid w:val="00560617"/>
    <w:rsid w:val="00561079"/>
    <w:rsid w:val="005611F8"/>
    <w:rsid w:val="00561262"/>
    <w:rsid w:val="00561637"/>
    <w:rsid w:val="00561B29"/>
    <w:rsid w:val="00562177"/>
    <w:rsid w:val="00563300"/>
    <w:rsid w:val="00563685"/>
    <w:rsid w:val="00564715"/>
    <w:rsid w:val="00565E05"/>
    <w:rsid w:val="0056658D"/>
    <w:rsid w:val="005667B0"/>
    <w:rsid w:val="00566DBF"/>
    <w:rsid w:val="00567AB7"/>
    <w:rsid w:val="00570125"/>
    <w:rsid w:val="0057059B"/>
    <w:rsid w:val="00570660"/>
    <w:rsid w:val="00570DB0"/>
    <w:rsid w:val="00571140"/>
    <w:rsid w:val="00571909"/>
    <w:rsid w:val="00571D99"/>
    <w:rsid w:val="00571F5F"/>
    <w:rsid w:val="00572267"/>
    <w:rsid w:val="00572C92"/>
    <w:rsid w:val="00573F2E"/>
    <w:rsid w:val="00574532"/>
    <w:rsid w:val="005746D5"/>
    <w:rsid w:val="005749A6"/>
    <w:rsid w:val="005753E3"/>
    <w:rsid w:val="005773F5"/>
    <w:rsid w:val="00581326"/>
    <w:rsid w:val="00581EA6"/>
    <w:rsid w:val="00582804"/>
    <w:rsid w:val="00582978"/>
    <w:rsid w:val="00582C20"/>
    <w:rsid w:val="00583CA1"/>
    <w:rsid w:val="00583F71"/>
    <w:rsid w:val="00584901"/>
    <w:rsid w:val="00584B03"/>
    <w:rsid w:val="00584E74"/>
    <w:rsid w:val="0058502D"/>
    <w:rsid w:val="00585CC0"/>
    <w:rsid w:val="00585F98"/>
    <w:rsid w:val="00586B2F"/>
    <w:rsid w:val="00587242"/>
    <w:rsid w:val="00587260"/>
    <w:rsid w:val="00587785"/>
    <w:rsid w:val="00590D9D"/>
    <w:rsid w:val="005912B7"/>
    <w:rsid w:val="00591530"/>
    <w:rsid w:val="005915C2"/>
    <w:rsid w:val="0059262B"/>
    <w:rsid w:val="0059297D"/>
    <w:rsid w:val="00593B2D"/>
    <w:rsid w:val="00593CC7"/>
    <w:rsid w:val="00594948"/>
    <w:rsid w:val="005962D7"/>
    <w:rsid w:val="005966A7"/>
    <w:rsid w:val="005967DB"/>
    <w:rsid w:val="00596BE2"/>
    <w:rsid w:val="00597067"/>
    <w:rsid w:val="005A036F"/>
    <w:rsid w:val="005A0C45"/>
    <w:rsid w:val="005A0E5A"/>
    <w:rsid w:val="005A11C1"/>
    <w:rsid w:val="005A1410"/>
    <w:rsid w:val="005A16DF"/>
    <w:rsid w:val="005A2980"/>
    <w:rsid w:val="005A2D59"/>
    <w:rsid w:val="005A2F8F"/>
    <w:rsid w:val="005A47DA"/>
    <w:rsid w:val="005A487C"/>
    <w:rsid w:val="005A500A"/>
    <w:rsid w:val="005A6051"/>
    <w:rsid w:val="005A6941"/>
    <w:rsid w:val="005A6B90"/>
    <w:rsid w:val="005A6C7D"/>
    <w:rsid w:val="005A6CEC"/>
    <w:rsid w:val="005A703B"/>
    <w:rsid w:val="005A7289"/>
    <w:rsid w:val="005A758A"/>
    <w:rsid w:val="005A75E6"/>
    <w:rsid w:val="005A7715"/>
    <w:rsid w:val="005A7FA7"/>
    <w:rsid w:val="005B06D1"/>
    <w:rsid w:val="005B187A"/>
    <w:rsid w:val="005B1AB5"/>
    <w:rsid w:val="005B1FC4"/>
    <w:rsid w:val="005B25FD"/>
    <w:rsid w:val="005B3085"/>
    <w:rsid w:val="005B3F67"/>
    <w:rsid w:val="005B45AE"/>
    <w:rsid w:val="005B4765"/>
    <w:rsid w:val="005B4816"/>
    <w:rsid w:val="005B4ED3"/>
    <w:rsid w:val="005B4F27"/>
    <w:rsid w:val="005B52C5"/>
    <w:rsid w:val="005B53D7"/>
    <w:rsid w:val="005B5632"/>
    <w:rsid w:val="005B5866"/>
    <w:rsid w:val="005B6676"/>
    <w:rsid w:val="005B67EC"/>
    <w:rsid w:val="005B7B5A"/>
    <w:rsid w:val="005C0499"/>
    <w:rsid w:val="005C05BB"/>
    <w:rsid w:val="005C106C"/>
    <w:rsid w:val="005C1377"/>
    <w:rsid w:val="005C1400"/>
    <w:rsid w:val="005C18DA"/>
    <w:rsid w:val="005C2263"/>
    <w:rsid w:val="005C3C6C"/>
    <w:rsid w:val="005C3E47"/>
    <w:rsid w:val="005C4E55"/>
    <w:rsid w:val="005C4EDF"/>
    <w:rsid w:val="005C524D"/>
    <w:rsid w:val="005C5426"/>
    <w:rsid w:val="005C6CCA"/>
    <w:rsid w:val="005C741B"/>
    <w:rsid w:val="005C7949"/>
    <w:rsid w:val="005D14A7"/>
    <w:rsid w:val="005D16DF"/>
    <w:rsid w:val="005D1950"/>
    <w:rsid w:val="005D2520"/>
    <w:rsid w:val="005D2A5A"/>
    <w:rsid w:val="005D2A70"/>
    <w:rsid w:val="005D2D32"/>
    <w:rsid w:val="005D2FC8"/>
    <w:rsid w:val="005D345A"/>
    <w:rsid w:val="005D3B0B"/>
    <w:rsid w:val="005D3C3B"/>
    <w:rsid w:val="005D4505"/>
    <w:rsid w:val="005D497B"/>
    <w:rsid w:val="005D525B"/>
    <w:rsid w:val="005D56F2"/>
    <w:rsid w:val="005D6697"/>
    <w:rsid w:val="005E064A"/>
    <w:rsid w:val="005E12BC"/>
    <w:rsid w:val="005E1544"/>
    <w:rsid w:val="005E19DD"/>
    <w:rsid w:val="005E29F0"/>
    <w:rsid w:val="005E2BE8"/>
    <w:rsid w:val="005E37EA"/>
    <w:rsid w:val="005E3EC2"/>
    <w:rsid w:val="005E42FD"/>
    <w:rsid w:val="005E4919"/>
    <w:rsid w:val="005E50D2"/>
    <w:rsid w:val="005E52F4"/>
    <w:rsid w:val="005E627D"/>
    <w:rsid w:val="005E7542"/>
    <w:rsid w:val="005F0C03"/>
    <w:rsid w:val="005F0DAB"/>
    <w:rsid w:val="005F14C1"/>
    <w:rsid w:val="005F3C05"/>
    <w:rsid w:val="005F3D2E"/>
    <w:rsid w:val="005F4302"/>
    <w:rsid w:val="005F4F0B"/>
    <w:rsid w:val="005F557A"/>
    <w:rsid w:val="005F5998"/>
    <w:rsid w:val="005F59F5"/>
    <w:rsid w:val="005F5AEC"/>
    <w:rsid w:val="005F764A"/>
    <w:rsid w:val="005F7688"/>
    <w:rsid w:val="005F7FFB"/>
    <w:rsid w:val="006001B1"/>
    <w:rsid w:val="00600336"/>
    <w:rsid w:val="0060053E"/>
    <w:rsid w:val="00600A8C"/>
    <w:rsid w:val="00600DA8"/>
    <w:rsid w:val="00600E32"/>
    <w:rsid w:val="006012BD"/>
    <w:rsid w:val="00601317"/>
    <w:rsid w:val="006013C3"/>
    <w:rsid w:val="0060176B"/>
    <w:rsid w:val="00601F1C"/>
    <w:rsid w:val="00602CF5"/>
    <w:rsid w:val="006035C3"/>
    <w:rsid w:val="006042CE"/>
    <w:rsid w:val="00604B1C"/>
    <w:rsid w:val="0060554A"/>
    <w:rsid w:val="00605610"/>
    <w:rsid w:val="0060613E"/>
    <w:rsid w:val="00606711"/>
    <w:rsid w:val="0060749A"/>
    <w:rsid w:val="00607CBA"/>
    <w:rsid w:val="00607DC0"/>
    <w:rsid w:val="00610771"/>
    <w:rsid w:val="0061080F"/>
    <w:rsid w:val="006108D9"/>
    <w:rsid w:val="006110DB"/>
    <w:rsid w:val="00612450"/>
    <w:rsid w:val="00613070"/>
    <w:rsid w:val="0061483F"/>
    <w:rsid w:val="00614C8D"/>
    <w:rsid w:val="006150C7"/>
    <w:rsid w:val="0061589F"/>
    <w:rsid w:val="00615B36"/>
    <w:rsid w:val="00616146"/>
    <w:rsid w:val="0061657B"/>
    <w:rsid w:val="00616697"/>
    <w:rsid w:val="00616C35"/>
    <w:rsid w:val="006201AA"/>
    <w:rsid w:val="0062054F"/>
    <w:rsid w:val="00620EA4"/>
    <w:rsid w:val="006218C0"/>
    <w:rsid w:val="00621EBA"/>
    <w:rsid w:val="006223D8"/>
    <w:rsid w:val="00622BB7"/>
    <w:rsid w:val="006231C5"/>
    <w:rsid w:val="006239EE"/>
    <w:rsid w:val="00625440"/>
    <w:rsid w:val="00625489"/>
    <w:rsid w:val="00626D39"/>
    <w:rsid w:val="00627068"/>
    <w:rsid w:val="0062737F"/>
    <w:rsid w:val="00627ED1"/>
    <w:rsid w:val="00627F5D"/>
    <w:rsid w:val="00630106"/>
    <w:rsid w:val="0063068F"/>
    <w:rsid w:val="00630A18"/>
    <w:rsid w:val="00630B24"/>
    <w:rsid w:val="006314C3"/>
    <w:rsid w:val="00631785"/>
    <w:rsid w:val="00632992"/>
    <w:rsid w:val="00632D88"/>
    <w:rsid w:val="00633248"/>
    <w:rsid w:val="006333FC"/>
    <w:rsid w:val="00633CAF"/>
    <w:rsid w:val="006340AD"/>
    <w:rsid w:val="0063415E"/>
    <w:rsid w:val="00634462"/>
    <w:rsid w:val="00634B7C"/>
    <w:rsid w:val="00634CEC"/>
    <w:rsid w:val="00635AAD"/>
    <w:rsid w:val="00636035"/>
    <w:rsid w:val="006364EA"/>
    <w:rsid w:val="00636F98"/>
    <w:rsid w:val="00637765"/>
    <w:rsid w:val="00637A91"/>
    <w:rsid w:val="006404F9"/>
    <w:rsid w:val="006406EF"/>
    <w:rsid w:val="00640DB2"/>
    <w:rsid w:val="00640F30"/>
    <w:rsid w:val="0064100D"/>
    <w:rsid w:val="00641267"/>
    <w:rsid w:val="0064215E"/>
    <w:rsid w:val="006421E2"/>
    <w:rsid w:val="00642334"/>
    <w:rsid w:val="00642A31"/>
    <w:rsid w:val="00642CA7"/>
    <w:rsid w:val="006432F4"/>
    <w:rsid w:val="006464AD"/>
    <w:rsid w:val="0064676A"/>
    <w:rsid w:val="0064688F"/>
    <w:rsid w:val="00647001"/>
    <w:rsid w:val="0064703C"/>
    <w:rsid w:val="00647E49"/>
    <w:rsid w:val="00647FA6"/>
    <w:rsid w:val="00650473"/>
    <w:rsid w:val="00652181"/>
    <w:rsid w:val="00652824"/>
    <w:rsid w:val="00652DA6"/>
    <w:rsid w:val="0065321F"/>
    <w:rsid w:val="00653458"/>
    <w:rsid w:val="00653611"/>
    <w:rsid w:val="00653760"/>
    <w:rsid w:val="00653E91"/>
    <w:rsid w:val="006560EC"/>
    <w:rsid w:val="0065683A"/>
    <w:rsid w:val="006571AE"/>
    <w:rsid w:val="006571F2"/>
    <w:rsid w:val="00657816"/>
    <w:rsid w:val="00660A4F"/>
    <w:rsid w:val="00660A77"/>
    <w:rsid w:val="00661073"/>
    <w:rsid w:val="00661780"/>
    <w:rsid w:val="00661994"/>
    <w:rsid w:val="00661C72"/>
    <w:rsid w:val="00663528"/>
    <w:rsid w:val="00663719"/>
    <w:rsid w:val="00664167"/>
    <w:rsid w:val="00664DE7"/>
    <w:rsid w:val="00665411"/>
    <w:rsid w:val="006660C0"/>
    <w:rsid w:val="0066677F"/>
    <w:rsid w:val="0066728F"/>
    <w:rsid w:val="00667662"/>
    <w:rsid w:val="00667A07"/>
    <w:rsid w:val="006700A0"/>
    <w:rsid w:val="0067052D"/>
    <w:rsid w:val="00670B53"/>
    <w:rsid w:val="00670FE0"/>
    <w:rsid w:val="00671579"/>
    <w:rsid w:val="00671CE5"/>
    <w:rsid w:val="006720C9"/>
    <w:rsid w:val="006721F4"/>
    <w:rsid w:val="006728A2"/>
    <w:rsid w:val="00672E6D"/>
    <w:rsid w:val="006738A5"/>
    <w:rsid w:val="00673B64"/>
    <w:rsid w:val="006743F6"/>
    <w:rsid w:val="00674B0C"/>
    <w:rsid w:val="006751CE"/>
    <w:rsid w:val="00675507"/>
    <w:rsid w:val="006759E7"/>
    <w:rsid w:val="006759F6"/>
    <w:rsid w:val="006759F8"/>
    <w:rsid w:val="00675AA9"/>
    <w:rsid w:val="00675FAF"/>
    <w:rsid w:val="0067662E"/>
    <w:rsid w:val="00676DE6"/>
    <w:rsid w:val="00677230"/>
    <w:rsid w:val="006776A6"/>
    <w:rsid w:val="006801A3"/>
    <w:rsid w:val="00682154"/>
    <w:rsid w:val="00682B72"/>
    <w:rsid w:val="00685439"/>
    <w:rsid w:val="00685691"/>
    <w:rsid w:val="00685DDC"/>
    <w:rsid w:val="0068613B"/>
    <w:rsid w:val="006867FF"/>
    <w:rsid w:val="00686A23"/>
    <w:rsid w:val="00687151"/>
    <w:rsid w:val="00687264"/>
    <w:rsid w:val="0068739B"/>
    <w:rsid w:val="00690918"/>
    <w:rsid w:val="006910AA"/>
    <w:rsid w:val="00691756"/>
    <w:rsid w:val="00691B3D"/>
    <w:rsid w:val="006921C4"/>
    <w:rsid w:val="00692792"/>
    <w:rsid w:val="00693486"/>
    <w:rsid w:val="00693527"/>
    <w:rsid w:val="00695198"/>
    <w:rsid w:val="00695A5D"/>
    <w:rsid w:val="006964D5"/>
    <w:rsid w:val="006978B9"/>
    <w:rsid w:val="00697A98"/>
    <w:rsid w:val="006A0EC3"/>
    <w:rsid w:val="006A4238"/>
    <w:rsid w:val="006A4312"/>
    <w:rsid w:val="006A44AB"/>
    <w:rsid w:val="006A46D6"/>
    <w:rsid w:val="006A46DB"/>
    <w:rsid w:val="006A4C52"/>
    <w:rsid w:val="006A4F01"/>
    <w:rsid w:val="006A6749"/>
    <w:rsid w:val="006A720E"/>
    <w:rsid w:val="006A7A23"/>
    <w:rsid w:val="006B0059"/>
    <w:rsid w:val="006B00F7"/>
    <w:rsid w:val="006B1000"/>
    <w:rsid w:val="006B2953"/>
    <w:rsid w:val="006B3C6C"/>
    <w:rsid w:val="006B4220"/>
    <w:rsid w:val="006B5284"/>
    <w:rsid w:val="006B535F"/>
    <w:rsid w:val="006B5C2C"/>
    <w:rsid w:val="006B62E7"/>
    <w:rsid w:val="006B7203"/>
    <w:rsid w:val="006B7FA8"/>
    <w:rsid w:val="006C09CD"/>
    <w:rsid w:val="006C13F1"/>
    <w:rsid w:val="006C1503"/>
    <w:rsid w:val="006C1C0C"/>
    <w:rsid w:val="006C1C38"/>
    <w:rsid w:val="006C2078"/>
    <w:rsid w:val="006C2535"/>
    <w:rsid w:val="006C2E06"/>
    <w:rsid w:val="006C336B"/>
    <w:rsid w:val="006C3589"/>
    <w:rsid w:val="006C35B8"/>
    <w:rsid w:val="006C5C62"/>
    <w:rsid w:val="006C5D0A"/>
    <w:rsid w:val="006C60F3"/>
    <w:rsid w:val="006C61D8"/>
    <w:rsid w:val="006C644B"/>
    <w:rsid w:val="006C6588"/>
    <w:rsid w:val="006C693E"/>
    <w:rsid w:val="006C706E"/>
    <w:rsid w:val="006C7118"/>
    <w:rsid w:val="006C7162"/>
    <w:rsid w:val="006C7569"/>
    <w:rsid w:val="006D1185"/>
    <w:rsid w:val="006D12E9"/>
    <w:rsid w:val="006D1442"/>
    <w:rsid w:val="006D1B58"/>
    <w:rsid w:val="006D2244"/>
    <w:rsid w:val="006D2B09"/>
    <w:rsid w:val="006D342E"/>
    <w:rsid w:val="006D36A8"/>
    <w:rsid w:val="006D37FF"/>
    <w:rsid w:val="006D3F62"/>
    <w:rsid w:val="006D4C7F"/>
    <w:rsid w:val="006D5593"/>
    <w:rsid w:val="006D5619"/>
    <w:rsid w:val="006D6611"/>
    <w:rsid w:val="006D7004"/>
    <w:rsid w:val="006E01D3"/>
    <w:rsid w:val="006E092A"/>
    <w:rsid w:val="006E098C"/>
    <w:rsid w:val="006E0CF4"/>
    <w:rsid w:val="006E0FEA"/>
    <w:rsid w:val="006E1729"/>
    <w:rsid w:val="006E1CF6"/>
    <w:rsid w:val="006E38E6"/>
    <w:rsid w:val="006E3993"/>
    <w:rsid w:val="006E427E"/>
    <w:rsid w:val="006E5FA6"/>
    <w:rsid w:val="006E61F2"/>
    <w:rsid w:val="006E64AC"/>
    <w:rsid w:val="006E6581"/>
    <w:rsid w:val="006E6E5F"/>
    <w:rsid w:val="006E7D95"/>
    <w:rsid w:val="006E7DEA"/>
    <w:rsid w:val="006F1000"/>
    <w:rsid w:val="006F3043"/>
    <w:rsid w:val="006F442C"/>
    <w:rsid w:val="006F50A4"/>
    <w:rsid w:val="006F6279"/>
    <w:rsid w:val="006F6E97"/>
    <w:rsid w:val="006F6EA5"/>
    <w:rsid w:val="006F718D"/>
    <w:rsid w:val="006F7E1D"/>
    <w:rsid w:val="00700884"/>
    <w:rsid w:val="007009FD"/>
    <w:rsid w:val="00700C9D"/>
    <w:rsid w:val="0070160D"/>
    <w:rsid w:val="007020B8"/>
    <w:rsid w:val="00702120"/>
    <w:rsid w:val="0070228C"/>
    <w:rsid w:val="007024ED"/>
    <w:rsid w:val="00702A76"/>
    <w:rsid w:val="00702CE0"/>
    <w:rsid w:val="00702FD4"/>
    <w:rsid w:val="00705075"/>
    <w:rsid w:val="00705504"/>
    <w:rsid w:val="0070578B"/>
    <w:rsid w:val="0070740C"/>
    <w:rsid w:val="00707DC8"/>
    <w:rsid w:val="007101BF"/>
    <w:rsid w:val="007101DB"/>
    <w:rsid w:val="0071038B"/>
    <w:rsid w:val="007119A4"/>
    <w:rsid w:val="00711F15"/>
    <w:rsid w:val="00711FD7"/>
    <w:rsid w:val="00712432"/>
    <w:rsid w:val="00712463"/>
    <w:rsid w:val="007124AC"/>
    <w:rsid w:val="00712C8B"/>
    <w:rsid w:val="0071302E"/>
    <w:rsid w:val="007134C4"/>
    <w:rsid w:val="007137CC"/>
    <w:rsid w:val="00714342"/>
    <w:rsid w:val="00714C65"/>
    <w:rsid w:val="007151A8"/>
    <w:rsid w:val="007177D2"/>
    <w:rsid w:val="00717928"/>
    <w:rsid w:val="00720361"/>
    <w:rsid w:val="0072044A"/>
    <w:rsid w:val="0072066F"/>
    <w:rsid w:val="007206F7"/>
    <w:rsid w:val="007209CB"/>
    <w:rsid w:val="00720EDA"/>
    <w:rsid w:val="007212E3"/>
    <w:rsid w:val="00722068"/>
    <w:rsid w:val="0072228C"/>
    <w:rsid w:val="007224FA"/>
    <w:rsid w:val="00722B75"/>
    <w:rsid w:val="0072306D"/>
    <w:rsid w:val="007231A3"/>
    <w:rsid w:val="00723B67"/>
    <w:rsid w:val="00723DCD"/>
    <w:rsid w:val="0072470B"/>
    <w:rsid w:val="00724873"/>
    <w:rsid w:val="00726309"/>
    <w:rsid w:val="00726B7A"/>
    <w:rsid w:val="007278D7"/>
    <w:rsid w:val="00727EF1"/>
    <w:rsid w:val="0073018B"/>
    <w:rsid w:val="00730391"/>
    <w:rsid w:val="00730536"/>
    <w:rsid w:val="00730912"/>
    <w:rsid w:val="007314CB"/>
    <w:rsid w:val="00731569"/>
    <w:rsid w:val="007316BB"/>
    <w:rsid w:val="00731E68"/>
    <w:rsid w:val="007320B5"/>
    <w:rsid w:val="0073265C"/>
    <w:rsid w:val="0073482E"/>
    <w:rsid w:val="0073561C"/>
    <w:rsid w:val="007368FB"/>
    <w:rsid w:val="007369F5"/>
    <w:rsid w:val="00736BBF"/>
    <w:rsid w:val="0073759A"/>
    <w:rsid w:val="00737D34"/>
    <w:rsid w:val="0074058F"/>
    <w:rsid w:val="00741995"/>
    <w:rsid w:val="00741B9F"/>
    <w:rsid w:val="00742052"/>
    <w:rsid w:val="007426EB"/>
    <w:rsid w:val="00743DF1"/>
    <w:rsid w:val="0074461C"/>
    <w:rsid w:val="007452F8"/>
    <w:rsid w:val="0074541E"/>
    <w:rsid w:val="00745CA4"/>
    <w:rsid w:val="00745F52"/>
    <w:rsid w:val="007461E1"/>
    <w:rsid w:val="00746755"/>
    <w:rsid w:val="00746F26"/>
    <w:rsid w:val="00750497"/>
    <w:rsid w:val="00751BDD"/>
    <w:rsid w:val="00751F4B"/>
    <w:rsid w:val="00752249"/>
    <w:rsid w:val="0075248F"/>
    <w:rsid w:val="00752D1B"/>
    <w:rsid w:val="0075319C"/>
    <w:rsid w:val="00753207"/>
    <w:rsid w:val="00754A89"/>
    <w:rsid w:val="007550A1"/>
    <w:rsid w:val="00755D53"/>
    <w:rsid w:val="00756150"/>
    <w:rsid w:val="007568CF"/>
    <w:rsid w:val="00756916"/>
    <w:rsid w:val="00756B1B"/>
    <w:rsid w:val="00756C4A"/>
    <w:rsid w:val="00757E32"/>
    <w:rsid w:val="0076050D"/>
    <w:rsid w:val="007606B7"/>
    <w:rsid w:val="00760B05"/>
    <w:rsid w:val="00760DCB"/>
    <w:rsid w:val="00761097"/>
    <w:rsid w:val="0076159E"/>
    <w:rsid w:val="00761FAD"/>
    <w:rsid w:val="007627B4"/>
    <w:rsid w:val="00763306"/>
    <w:rsid w:val="00763801"/>
    <w:rsid w:val="00763E5B"/>
    <w:rsid w:val="00764143"/>
    <w:rsid w:val="0076445F"/>
    <w:rsid w:val="0076474B"/>
    <w:rsid w:val="00764E4E"/>
    <w:rsid w:val="00765370"/>
    <w:rsid w:val="007657F6"/>
    <w:rsid w:val="00765B75"/>
    <w:rsid w:val="00766460"/>
    <w:rsid w:val="007665E6"/>
    <w:rsid w:val="007666F3"/>
    <w:rsid w:val="00766D91"/>
    <w:rsid w:val="007672B0"/>
    <w:rsid w:val="007673EB"/>
    <w:rsid w:val="00767884"/>
    <w:rsid w:val="007679AC"/>
    <w:rsid w:val="00767C79"/>
    <w:rsid w:val="00767DA1"/>
    <w:rsid w:val="00767E17"/>
    <w:rsid w:val="00770432"/>
    <w:rsid w:val="007704C6"/>
    <w:rsid w:val="00771AA0"/>
    <w:rsid w:val="007729F4"/>
    <w:rsid w:val="00773447"/>
    <w:rsid w:val="0077433B"/>
    <w:rsid w:val="007746E6"/>
    <w:rsid w:val="00774B25"/>
    <w:rsid w:val="00774E52"/>
    <w:rsid w:val="00777832"/>
    <w:rsid w:val="00777B88"/>
    <w:rsid w:val="0078082B"/>
    <w:rsid w:val="00780B36"/>
    <w:rsid w:val="00780D31"/>
    <w:rsid w:val="00781BB3"/>
    <w:rsid w:val="00781E0A"/>
    <w:rsid w:val="00782813"/>
    <w:rsid w:val="007834EC"/>
    <w:rsid w:val="00784615"/>
    <w:rsid w:val="00784667"/>
    <w:rsid w:val="007846AD"/>
    <w:rsid w:val="00784B8A"/>
    <w:rsid w:val="00784E17"/>
    <w:rsid w:val="007851C3"/>
    <w:rsid w:val="00785F03"/>
    <w:rsid w:val="00786ADE"/>
    <w:rsid w:val="00786E44"/>
    <w:rsid w:val="0078721E"/>
    <w:rsid w:val="00787564"/>
    <w:rsid w:val="00787B4A"/>
    <w:rsid w:val="00787F31"/>
    <w:rsid w:val="0079032D"/>
    <w:rsid w:val="0079147B"/>
    <w:rsid w:val="007916D1"/>
    <w:rsid w:val="007924C9"/>
    <w:rsid w:val="00793260"/>
    <w:rsid w:val="0079340B"/>
    <w:rsid w:val="00794511"/>
    <w:rsid w:val="0079456D"/>
    <w:rsid w:val="007945DE"/>
    <w:rsid w:val="00794BB3"/>
    <w:rsid w:val="00794F78"/>
    <w:rsid w:val="00794FFA"/>
    <w:rsid w:val="00796EDB"/>
    <w:rsid w:val="00797EC6"/>
    <w:rsid w:val="007A0A5F"/>
    <w:rsid w:val="007A0DA7"/>
    <w:rsid w:val="007A0E71"/>
    <w:rsid w:val="007A0EB9"/>
    <w:rsid w:val="007A1B52"/>
    <w:rsid w:val="007A23FB"/>
    <w:rsid w:val="007A25AC"/>
    <w:rsid w:val="007A2E3B"/>
    <w:rsid w:val="007A436D"/>
    <w:rsid w:val="007A4CBA"/>
    <w:rsid w:val="007A528E"/>
    <w:rsid w:val="007A52AA"/>
    <w:rsid w:val="007A5521"/>
    <w:rsid w:val="007A570A"/>
    <w:rsid w:val="007A5928"/>
    <w:rsid w:val="007A6367"/>
    <w:rsid w:val="007A64B6"/>
    <w:rsid w:val="007A65D0"/>
    <w:rsid w:val="007A693F"/>
    <w:rsid w:val="007A7054"/>
    <w:rsid w:val="007A734D"/>
    <w:rsid w:val="007A75B9"/>
    <w:rsid w:val="007A77CA"/>
    <w:rsid w:val="007B159F"/>
    <w:rsid w:val="007B20C2"/>
    <w:rsid w:val="007B2213"/>
    <w:rsid w:val="007B36DD"/>
    <w:rsid w:val="007B3954"/>
    <w:rsid w:val="007B3A94"/>
    <w:rsid w:val="007B5139"/>
    <w:rsid w:val="007B5915"/>
    <w:rsid w:val="007B5B85"/>
    <w:rsid w:val="007B5E22"/>
    <w:rsid w:val="007B6C67"/>
    <w:rsid w:val="007B701A"/>
    <w:rsid w:val="007B7495"/>
    <w:rsid w:val="007B789B"/>
    <w:rsid w:val="007C01E1"/>
    <w:rsid w:val="007C03B3"/>
    <w:rsid w:val="007C04F8"/>
    <w:rsid w:val="007C05DA"/>
    <w:rsid w:val="007C15B3"/>
    <w:rsid w:val="007C16D7"/>
    <w:rsid w:val="007C170A"/>
    <w:rsid w:val="007C17E5"/>
    <w:rsid w:val="007C1B8A"/>
    <w:rsid w:val="007C2365"/>
    <w:rsid w:val="007C2504"/>
    <w:rsid w:val="007C2C2F"/>
    <w:rsid w:val="007C31B1"/>
    <w:rsid w:val="007C322D"/>
    <w:rsid w:val="007C332F"/>
    <w:rsid w:val="007C385A"/>
    <w:rsid w:val="007C3F90"/>
    <w:rsid w:val="007C3FCE"/>
    <w:rsid w:val="007C4FFD"/>
    <w:rsid w:val="007C622C"/>
    <w:rsid w:val="007C6418"/>
    <w:rsid w:val="007C6468"/>
    <w:rsid w:val="007C719A"/>
    <w:rsid w:val="007C7387"/>
    <w:rsid w:val="007C7B43"/>
    <w:rsid w:val="007D0EE6"/>
    <w:rsid w:val="007D1103"/>
    <w:rsid w:val="007D1271"/>
    <w:rsid w:val="007D1937"/>
    <w:rsid w:val="007D1F61"/>
    <w:rsid w:val="007D230C"/>
    <w:rsid w:val="007D233F"/>
    <w:rsid w:val="007D2790"/>
    <w:rsid w:val="007D284B"/>
    <w:rsid w:val="007D33BD"/>
    <w:rsid w:val="007D3518"/>
    <w:rsid w:val="007D3B56"/>
    <w:rsid w:val="007D4FE4"/>
    <w:rsid w:val="007D5ACF"/>
    <w:rsid w:val="007D6F33"/>
    <w:rsid w:val="007D711A"/>
    <w:rsid w:val="007D77EB"/>
    <w:rsid w:val="007E021A"/>
    <w:rsid w:val="007E03C5"/>
    <w:rsid w:val="007E065B"/>
    <w:rsid w:val="007E065E"/>
    <w:rsid w:val="007E0DBB"/>
    <w:rsid w:val="007E0DC7"/>
    <w:rsid w:val="007E105F"/>
    <w:rsid w:val="007E122C"/>
    <w:rsid w:val="007E1372"/>
    <w:rsid w:val="007E1F89"/>
    <w:rsid w:val="007E3614"/>
    <w:rsid w:val="007E442A"/>
    <w:rsid w:val="007E476B"/>
    <w:rsid w:val="007E4BCD"/>
    <w:rsid w:val="007E509A"/>
    <w:rsid w:val="007E53C0"/>
    <w:rsid w:val="007E5C4F"/>
    <w:rsid w:val="007E5E25"/>
    <w:rsid w:val="007E5EC6"/>
    <w:rsid w:val="007E7817"/>
    <w:rsid w:val="007F1942"/>
    <w:rsid w:val="007F240A"/>
    <w:rsid w:val="007F2464"/>
    <w:rsid w:val="007F4AD6"/>
    <w:rsid w:val="007F4C16"/>
    <w:rsid w:val="007F5965"/>
    <w:rsid w:val="007F5FD3"/>
    <w:rsid w:val="007F698F"/>
    <w:rsid w:val="007F6B18"/>
    <w:rsid w:val="007F6E07"/>
    <w:rsid w:val="007F72D8"/>
    <w:rsid w:val="007F7303"/>
    <w:rsid w:val="00800F21"/>
    <w:rsid w:val="008010AE"/>
    <w:rsid w:val="008019A6"/>
    <w:rsid w:val="00801DDB"/>
    <w:rsid w:val="008039ED"/>
    <w:rsid w:val="00803F85"/>
    <w:rsid w:val="00804290"/>
    <w:rsid w:val="008045CC"/>
    <w:rsid w:val="00804DA2"/>
    <w:rsid w:val="00804EBF"/>
    <w:rsid w:val="00804EEE"/>
    <w:rsid w:val="00805155"/>
    <w:rsid w:val="00805459"/>
    <w:rsid w:val="00805727"/>
    <w:rsid w:val="0080688E"/>
    <w:rsid w:val="0080759B"/>
    <w:rsid w:val="00807705"/>
    <w:rsid w:val="00807F27"/>
    <w:rsid w:val="00810436"/>
    <w:rsid w:val="00810ACD"/>
    <w:rsid w:val="00810B9B"/>
    <w:rsid w:val="0081121A"/>
    <w:rsid w:val="00811333"/>
    <w:rsid w:val="00811376"/>
    <w:rsid w:val="0081149E"/>
    <w:rsid w:val="008115FC"/>
    <w:rsid w:val="00811B75"/>
    <w:rsid w:val="00812EAF"/>
    <w:rsid w:val="00813424"/>
    <w:rsid w:val="00813A38"/>
    <w:rsid w:val="00814C0F"/>
    <w:rsid w:val="00814D8B"/>
    <w:rsid w:val="00815558"/>
    <w:rsid w:val="0081598F"/>
    <w:rsid w:val="00815B35"/>
    <w:rsid w:val="00816110"/>
    <w:rsid w:val="00816A18"/>
    <w:rsid w:val="00816DD8"/>
    <w:rsid w:val="00816E6A"/>
    <w:rsid w:val="00817F21"/>
    <w:rsid w:val="008202E2"/>
    <w:rsid w:val="00820917"/>
    <w:rsid w:val="008209A7"/>
    <w:rsid w:val="00820A72"/>
    <w:rsid w:val="00821E8E"/>
    <w:rsid w:val="00822109"/>
    <w:rsid w:val="00823165"/>
    <w:rsid w:val="0082398C"/>
    <w:rsid w:val="00823AD8"/>
    <w:rsid w:val="00824524"/>
    <w:rsid w:val="00825B9E"/>
    <w:rsid w:val="00825C2F"/>
    <w:rsid w:val="008266CF"/>
    <w:rsid w:val="00827A9C"/>
    <w:rsid w:val="00827E78"/>
    <w:rsid w:val="00830454"/>
    <w:rsid w:val="00830CDA"/>
    <w:rsid w:val="00830EA5"/>
    <w:rsid w:val="00831137"/>
    <w:rsid w:val="0083124F"/>
    <w:rsid w:val="00831388"/>
    <w:rsid w:val="00831C8C"/>
    <w:rsid w:val="00832DA2"/>
    <w:rsid w:val="00833B34"/>
    <w:rsid w:val="00833C84"/>
    <w:rsid w:val="00833E56"/>
    <w:rsid w:val="008340F8"/>
    <w:rsid w:val="00834169"/>
    <w:rsid w:val="008344F9"/>
    <w:rsid w:val="0083473A"/>
    <w:rsid w:val="008347F1"/>
    <w:rsid w:val="0083485A"/>
    <w:rsid w:val="00834D1A"/>
    <w:rsid w:val="00835464"/>
    <w:rsid w:val="008370AF"/>
    <w:rsid w:val="0083729D"/>
    <w:rsid w:val="008373A5"/>
    <w:rsid w:val="00837B03"/>
    <w:rsid w:val="00837B2B"/>
    <w:rsid w:val="00837EC6"/>
    <w:rsid w:val="00840A2A"/>
    <w:rsid w:val="00840CCC"/>
    <w:rsid w:val="0084160B"/>
    <w:rsid w:val="00841DC6"/>
    <w:rsid w:val="00842635"/>
    <w:rsid w:val="008427E1"/>
    <w:rsid w:val="00842830"/>
    <w:rsid w:val="0084389D"/>
    <w:rsid w:val="0084478F"/>
    <w:rsid w:val="00844BBE"/>
    <w:rsid w:val="00844C22"/>
    <w:rsid w:val="00844D18"/>
    <w:rsid w:val="008455E1"/>
    <w:rsid w:val="00846242"/>
    <w:rsid w:val="0084685B"/>
    <w:rsid w:val="00846EAF"/>
    <w:rsid w:val="00847780"/>
    <w:rsid w:val="00847824"/>
    <w:rsid w:val="0084790F"/>
    <w:rsid w:val="00847E16"/>
    <w:rsid w:val="00850275"/>
    <w:rsid w:val="00850FAB"/>
    <w:rsid w:val="0085115E"/>
    <w:rsid w:val="008513C7"/>
    <w:rsid w:val="00851A5A"/>
    <w:rsid w:val="0085226E"/>
    <w:rsid w:val="00853CFF"/>
    <w:rsid w:val="00853FC9"/>
    <w:rsid w:val="00854B98"/>
    <w:rsid w:val="00855540"/>
    <w:rsid w:val="00855A22"/>
    <w:rsid w:val="008570D2"/>
    <w:rsid w:val="00857117"/>
    <w:rsid w:val="00857983"/>
    <w:rsid w:val="00857DFD"/>
    <w:rsid w:val="00857E78"/>
    <w:rsid w:val="008603D9"/>
    <w:rsid w:val="00861517"/>
    <w:rsid w:val="00861B81"/>
    <w:rsid w:val="00861CAE"/>
    <w:rsid w:val="0086215B"/>
    <w:rsid w:val="0086237E"/>
    <w:rsid w:val="008628E7"/>
    <w:rsid w:val="00862C31"/>
    <w:rsid w:val="00866019"/>
    <w:rsid w:val="008661F3"/>
    <w:rsid w:val="00866EDF"/>
    <w:rsid w:val="008722B7"/>
    <w:rsid w:val="0087263B"/>
    <w:rsid w:val="008735EA"/>
    <w:rsid w:val="00873D9F"/>
    <w:rsid w:val="00874281"/>
    <w:rsid w:val="008747E0"/>
    <w:rsid w:val="00875103"/>
    <w:rsid w:val="00875E21"/>
    <w:rsid w:val="00876994"/>
    <w:rsid w:val="00876B33"/>
    <w:rsid w:val="00876CAF"/>
    <w:rsid w:val="00877190"/>
    <w:rsid w:val="0087738A"/>
    <w:rsid w:val="00877C12"/>
    <w:rsid w:val="008807ED"/>
    <w:rsid w:val="00880B0F"/>
    <w:rsid w:val="00880D2C"/>
    <w:rsid w:val="0088159C"/>
    <w:rsid w:val="00881721"/>
    <w:rsid w:val="00881C18"/>
    <w:rsid w:val="00881DF0"/>
    <w:rsid w:val="008838D3"/>
    <w:rsid w:val="0088485D"/>
    <w:rsid w:val="008864FB"/>
    <w:rsid w:val="008869F8"/>
    <w:rsid w:val="00886DBF"/>
    <w:rsid w:val="0088709F"/>
    <w:rsid w:val="008871D2"/>
    <w:rsid w:val="00887A17"/>
    <w:rsid w:val="00887B2C"/>
    <w:rsid w:val="00890E06"/>
    <w:rsid w:val="0089148D"/>
    <w:rsid w:val="008917B6"/>
    <w:rsid w:val="00891CD4"/>
    <w:rsid w:val="00891D97"/>
    <w:rsid w:val="00892205"/>
    <w:rsid w:val="00893093"/>
    <w:rsid w:val="00893B46"/>
    <w:rsid w:val="00894B6D"/>
    <w:rsid w:val="00894D37"/>
    <w:rsid w:val="0089522B"/>
    <w:rsid w:val="008959FB"/>
    <w:rsid w:val="00895A46"/>
    <w:rsid w:val="0089655C"/>
    <w:rsid w:val="00896C14"/>
    <w:rsid w:val="008A00EF"/>
    <w:rsid w:val="008A1450"/>
    <w:rsid w:val="008A246D"/>
    <w:rsid w:val="008A3152"/>
    <w:rsid w:val="008A317A"/>
    <w:rsid w:val="008A3827"/>
    <w:rsid w:val="008A3B18"/>
    <w:rsid w:val="008A3CC8"/>
    <w:rsid w:val="008A529F"/>
    <w:rsid w:val="008A5D13"/>
    <w:rsid w:val="008A6A61"/>
    <w:rsid w:val="008A7BD6"/>
    <w:rsid w:val="008A7DA3"/>
    <w:rsid w:val="008B053E"/>
    <w:rsid w:val="008B098B"/>
    <w:rsid w:val="008B121A"/>
    <w:rsid w:val="008B1E2E"/>
    <w:rsid w:val="008B1E78"/>
    <w:rsid w:val="008B2920"/>
    <w:rsid w:val="008B2E3F"/>
    <w:rsid w:val="008B3096"/>
    <w:rsid w:val="008B338C"/>
    <w:rsid w:val="008B34A3"/>
    <w:rsid w:val="008B3BF6"/>
    <w:rsid w:val="008B3ECF"/>
    <w:rsid w:val="008B43D7"/>
    <w:rsid w:val="008B49E2"/>
    <w:rsid w:val="008B4F31"/>
    <w:rsid w:val="008B4FEC"/>
    <w:rsid w:val="008B68CA"/>
    <w:rsid w:val="008B6EA1"/>
    <w:rsid w:val="008B71E6"/>
    <w:rsid w:val="008B77AE"/>
    <w:rsid w:val="008B79C3"/>
    <w:rsid w:val="008B7C50"/>
    <w:rsid w:val="008C029E"/>
    <w:rsid w:val="008C0330"/>
    <w:rsid w:val="008C0E29"/>
    <w:rsid w:val="008C0F33"/>
    <w:rsid w:val="008C23A1"/>
    <w:rsid w:val="008C2AFD"/>
    <w:rsid w:val="008C2D73"/>
    <w:rsid w:val="008C33C9"/>
    <w:rsid w:val="008C35D7"/>
    <w:rsid w:val="008C375A"/>
    <w:rsid w:val="008C3A6E"/>
    <w:rsid w:val="008C42BD"/>
    <w:rsid w:val="008C4510"/>
    <w:rsid w:val="008C4622"/>
    <w:rsid w:val="008C4772"/>
    <w:rsid w:val="008C4EF2"/>
    <w:rsid w:val="008C5E78"/>
    <w:rsid w:val="008C61C1"/>
    <w:rsid w:val="008C723E"/>
    <w:rsid w:val="008C7446"/>
    <w:rsid w:val="008C7C4E"/>
    <w:rsid w:val="008C7DD2"/>
    <w:rsid w:val="008C7F34"/>
    <w:rsid w:val="008D0F22"/>
    <w:rsid w:val="008D12EB"/>
    <w:rsid w:val="008D1891"/>
    <w:rsid w:val="008D2D63"/>
    <w:rsid w:val="008D2F01"/>
    <w:rsid w:val="008D301F"/>
    <w:rsid w:val="008D3244"/>
    <w:rsid w:val="008D57F6"/>
    <w:rsid w:val="008D5D82"/>
    <w:rsid w:val="008D6900"/>
    <w:rsid w:val="008D716C"/>
    <w:rsid w:val="008E0AFE"/>
    <w:rsid w:val="008E0C37"/>
    <w:rsid w:val="008E1765"/>
    <w:rsid w:val="008E197D"/>
    <w:rsid w:val="008E1D7B"/>
    <w:rsid w:val="008E2767"/>
    <w:rsid w:val="008E3329"/>
    <w:rsid w:val="008E345E"/>
    <w:rsid w:val="008E3F77"/>
    <w:rsid w:val="008E4436"/>
    <w:rsid w:val="008E4720"/>
    <w:rsid w:val="008E540B"/>
    <w:rsid w:val="008E57DA"/>
    <w:rsid w:val="008E6049"/>
    <w:rsid w:val="008E6F86"/>
    <w:rsid w:val="008E6F89"/>
    <w:rsid w:val="008E7BBA"/>
    <w:rsid w:val="008F0F95"/>
    <w:rsid w:val="008F1035"/>
    <w:rsid w:val="008F1A11"/>
    <w:rsid w:val="008F333E"/>
    <w:rsid w:val="008F4417"/>
    <w:rsid w:val="008F4506"/>
    <w:rsid w:val="008F4534"/>
    <w:rsid w:val="008F4E5D"/>
    <w:rsid w:val="008F559D"/>
    <w:rsid w:val="008F564B"/>
    <w:rsid w:val="008F5E2A"/>
    <w:rsid w:val="008F5FBA"/>
    <w:rsid w:val="008F731B"/>
    <w:rsid w:val="008F7717"/>
    <w:rsid w:val="00900033"/>
    <w:rsid w:val="00900F6C"/>
    <w:rsid w:val="0090139C"/>
    <w:rsid w:val="009016DB"/>
    <w:rsid w:val="00901D25"/>
    <w:rsid w:val="00903082"/>
    <w:rsid w:val="00903BAF"/>
    <w:rsid w:val="00903E85"/>
    <w:rsid w:val="00904301"/>
    <w:rsid w:val="0090450E"/>
    <w:rsid w:val="0090453F"/>
    <w:rsid w:val="0090464E"/>
    <w:rsid w:val="00904761"/>
    <w:rsid w:val="00905021"/>
    <w:rsid w:val="0090593A"/>
    <w:rsid w:val="00906484"/>
    <w:rsid w:val="009066DA"/>
    <w:rsid w:val="00907A8A"/>
    <w:rsid w:val="00907EDD"/>
    <w:rsid w:val="00911124"/>
    <w:rsid w:val="009114B3"/>
    <w:rsid w:val="009120EA"/>
    <w:rsid w:val="009123D6"/>
    <w:rsid w:val="0091251E"/>
    <w:rsid w:val="00912853"/>
    <w:rsid w:val="00912CB4"/>
    <w:rsid w:val="009131B0"/>
    <w:rsid w:val="0091334F"/>
    <w:rsid w:val="009133F4"/>
    <w:rsid w:val="00913707"/>
    <w:rsid w:val="009146DB"/>
    <w:rsid w:val="009148E0"/>
    <w:rsid w:val="00914EB5"/>
    <w:rsid w:val="00915D38"/>
    <w:rsid w:val="00916096"/>
    <w:rsid w:val="00916193"/>
    <w:rsid w:val="00916243"/>
    <w:rsid w:val="009175CE"/>
    <w:rsid w:val="00917F88"/>
    <w:rsid w:val="00920CE4"/>
    <w:rsid w:val="00921176"/>
    <w:rsid w:val="00921D0F"/>
    <w:rsid w:val="0092236C"/>
    <w:rsid w:val="00922E13"/>
    <w:rsid w:val="009240B6"/>
    <w:rsid w:val="00924695"/>
    <w:rsid w:val="009258EC"/>
    <w:rsid w:val="009269A2"/>
    <w:rsid w:val="00926BE4"/>
    <w:rsid w:val="00926DFE"/>
    <w:rsid w:val="00927EEA"/>
    <w:rsid w:val="009300D6"/>
    <w:rsid w:val="0093065F"/>
    <w:rsid w:val="0093182E"/>
    <w:rsid w:val="0093240D"/>
    <w:rsid w:val="009331CE"/>
    <w:rsid w:val="0093461C"/>
    <w:rsid w:val="00934EC3"/>
    <w:rsid w:val="00934EE6"/>
    <w:rsid w:val="0093584D"/>
    <w:rsid w:val="00935ECD"/>
    <w:rsid w:val="0093600D"/>
    <w:rsid w:val="0093633C"/>
    <w:rsid w:val="009369D8"/>
    <w:rsid w:val="00936F81"/>
    <w:rsid w:val="009402F7"/>
    <w:rsid w:val="00940576"/>
    <w:rsid w:val="00940B10"/>
    <w:rsid w:val="00940F94"/>
    <w:rsid w:val="00941142"/>
    <w:rsid w:val="00941B21"/>
    <w:rsid w:val="00941C7F"/>
    <w:rsid w:val="00941EB5"/>
    <w:rsid w:val="009425D1"/>
    <w:rsid w:val="00942B31"/>
    <w:rsid w:val="00943087"/>
    <w:rsid w:val="0094371D"/>
    <w:rsid w:val="00943AF1"/>
    <w:rsid w:val="0094472B"/>
    <w:rsid w:val="00944C42"/>
    <w:rsid w:val="00944EC1"/>
    <w:rsid w:val="0094510F"/>
    <w:rsid w:val="00945997"/>
    <w:rsid w:val="00946D89"/>
    <w:rsid w:val="00947206"/>
    <w:rsid w:val="009474F1"/>
    <w:rsid w:val="00947DD5"/>
    <w:rsid w:val="00950AFB"/>
    <w:rsid w:val="00950F91"/>
    <w:rsid w:val="00950FD5"/>
    <w:rsid w:val="00951581"/>
    <w:rsid w:val="00952263"/>
    <w:rsid w:val="0095269E"/>
    <w:rsid w:val="0095366E"/>
    <w:rsid w:val="00954066"/>
    <w:rsid w:val="00954BE0"/>
    <w:rsid w:val="00955B4C"/>
    <w:rsid w:val="00955D31"/>
    <w:rsid w:val="00956056"/>
    <w:rsid w:val="0095659E"/>
    <w:rsid w:val="0095701C"/>
    <w:rsid w:val="009570E2"/>
    <w:rsid w:val="00957F19"/>
    <w:rsid w:val="009600B3"/>
    <w:rsid w:val="00960CA4"/>
    <w:rsid w:val="00960CFE"/>
    <w:rsid w:val="00961DF7"/>
    <w:rsid w:val="0096252A"/>
    <w:rsid w:val="009629C6"/>
    <w:rsid w:val="0096405E"/>
    <w:rsid w:val="00964129"/>
    <w:rsid w:val="009641D6"/>
    <w:rsid w:val="009645E8"/>
    <w:rsid w:val="00964683"/>
    <w:rsid w:val="009654B4"/>
    <w:rsid w:val="00965832"/>
    <w:rsid w:val="00965ECD"/>
    <w:rsid w:val="009660BD"/>
    <w:rsid w:val="00966AAC"/>
    <w:rsid w:val="0096742C"/>
    <w:rsid w:val="009674BE"/>
    <w:rsid w:val="00967B3C"/>
    <w:rsid w:val="00967C5D"/>
    <w:rsid w:val="00967D70"/>
    <w:rsid w:val="009709DB"/>
    <w:rsid w:val="00970F1D"/>
    <w:rsid w:val="00972590"/>
    <w:rsid w:val="0097263B"/>
    <w:rsid w:val="009731DB"/>
    <w:rsid w:val="00973732"/>
    <w:rsid w:val="009746AC"/>
    <w:rsid w:val="00974E30"/>
    <w:rsid w:val="00974EE8"/>
    <w:rsid w:val="00975623"/>
    <w:rsid w:val="00975EA3"/>
    <w:rsid w:val="009766E7"/>
    <w:rsid w:val="009769A4"/>
    <w:rsid w:val="00976B2E"/>
    <w:rsid w:val="009773BB"/>
    <w:rsid w:val="0097784C"/>
    <w:rsid w:val="00980596"/>
    <w:rsid w:val="0098115C"/>
    <w:rsid w:val="009828C2"/>
    <w:rsid w:val="00983DC0"/>
    <w:rsid w:val="00983F37"/>
    <w:rsid w:val="0098457D"/>
    <w:rsid w:val="00984ED5"/>
    <w:rsid w:val="0098522A"/>
    <w:rsid w:val="0098604F"/>
    <w:rsid w:val="00986D5C"/>
    <w:rsid w:val="00987047"/>
    <w:rsid w:val="00987A33"/>
    <w:rsid w:val="009906AB"/>
    <w:rsid w:val="0099094B"/>
    <w:rsid w:val="00991061"/>
    <w:rsid w:val="00991E36"/>
    <w:rsid w:val="009923C2"/>
    <w:rsid w:val="009925AB"/>
    <w:rsid w:val="00992631"/>
    <w:rsid w:val="00992A92"/>
    <w:rsid w:val="00992EC6"/>
    <w:rsid w:val="0099392C"/>
    <w:rsid w:val="0099395E"/>
    <w:rsid w:val="00993BE1"/>
    <w:rsid w:val="00993F35"/>
    <w:rsid w:val="009940A5"/>
    <w:rsid w:val="00995359"/>
    <w:rsid w:val="00996214"/>
    <w:rsid w:val="00996319"/>
    <w:rsid w:val="00996C87"/>
    <w:rsid w:val="00997268"/>
    <w:rsid w:val="00997A89"/>
    <w:rsid w:val="00997C65"/>
    <w:rsid w:val="009A047C"/>
    <w:rsid w:val="009A0846"/>
    <w:rsid w:val="009A0954"/>
    <w:rsid w:val="009A20B4"/>
    <w:rsid w:val="009A3612"/>
    <w:rsid w:val="009A365D"/>
    <w:rsid w:val="009A3BC0"/>
    <w:rsid w:val="009A3CEB"/>
    <w:rsid w:val="009A4762"/>
    <w:rsid w:val="009A4CAB"/>
    <w:rsid w:val="009A5FC1"/>
    <w:rsid w:val="009A63BB"/>
    <w:rsid w:val="009B0089"/>
    <w:rsid w:val="009B1495"/>
    <w:rsid w:val="009B14B9"/>
    <w:rsid w:val="009B14D9"/>
    <w:rsid w:val="009B208B"/>
    <w:rsid w:val="009B22BA"/>
    <w:rsid w:val="009B249E"/>
    <w:rsid w:val="009B280E"/>
    <w:rsid w:val="009B288A"/>
    <w:rsid w:val="009B3238"/>
    <w:rsid w:val="009B3295"/>
    <w:rsid w:val="009B3401"/>
    <w:rsid w:val="009B34D4"/>
    <w:rsid w:val="009B38D0"/>
    <w:rsid w:val="009B3A64"/>
    <w:rsid w:val="009B510A"/>
    <w:rsid w:val="009B523A"/>
    <w:rsid w:val="009B546F"/>
    <w:rsid w:val="009B54AF"/>
    <w:rsid w:val="009B5C69"/>
    <w:rsid w:val="009B5D0C"/>
    <w:rsid w:val="009B5ED2"/>
    <w:rsid w:val="009B6131"/>
    <w:rsid w:val="009B6B40"/>
    <w:rsid w:val="009B6CD3"/>
    <w:rsid w:val="009B788E"/>
    <w:rsid w:val="009B7C28"/>
    <w:rsid w:val="009C040C"/>
    <w:rsid w:val="009C189C"/>
    <w:rsid w:val="009C19B5"/>
    <w:rsid w:val="009C1D5D"/>
    <w:rsid w:val="009C20DF"/>
    <w:rsid w:val="009C2BFC"/>
    <w:rsid w:val="009C2DB9"/>
    <w:rsid w:val="009C31CE"/>
    <w:rsid w:val="009C322F"/>
    <w:rsid w:val="009C3584"/>
    <w:rsid w:val="009C5001"/>
    <w:rsid w:val="009C50BC"/>
    <w:rsid w:val="009C5439"/>
    <w:rsid w:val="009C5990"/>
    <w:rsid w:val="009C656A"/>
    <w:rsid w:val="009C69BB"/>
    <w:rsid w:val="009C6D78"/>
    <w:rsid w:val="009C70CF"/>
    <w:rsid w:val="009C7191"/>
    <w:rsid w:val="009C7ABE"/>
    <w:rsid w:val="009D00AE"/>
    <w:rsid w:val="009D01E6"/>
    <w:rsid w:val="009D028F"/>
    <w:rsid w:val="009D0690"/>
    <w:rsid w:val="009D0951"/>
    <w:rsid w:val="009D13EB"/>
    <w:rsid w:val="009D1807"/>
    <w:rsid w:val="009D1B33"/>
    <w:rsid w:val="009D24D1"/>
    <w:rsid w:val="009D25A1"/>
    <w:rsid w:val="009D26F5"/>
    <w:rsid w:val="009D43C9"/>
    <w:rsid w:val="009D4510"/>
    <w:rsid w:val="009D5EB7"/>
    <w:rsid w:val="009D6200"/>
    <w:rsid w:val="009D787F"/>
    <w:rsid w:val="009E0DA8"/>
    <w:rsid w:val="009E0DD9"/>
    <w:rsid w:val="009E0E1B"/>
    <w:rsid w:val="009E113F"/>
    <w:rsid w:val="009E2283"/>
    <w:rsid w:val="009E2995"/>
    <w:rsid w:val="009E2BEC"/>
    <w:rsid w:val="009E32D6"/>
    <w:rsid w:val="009E3D78"/>
    <w:rsid w:val="009E413C"/>
    <w:rsid w:val="009E479C"/>
    <w:rsid w:val="009E58DB"/>
    <w:rsid w:val="009E6E0F"/>
    <w:rsid w:val="009E7350"/>
    <w:rsid w:val="009F0983"/>
    <w:rsid w:val="009F1321"/>
    <w:rsid w:val="009F1F15"/>
    <w:rsid w:val="009F2079"/>
    <w:rsid w:val="009F22A0"/>
    <w:rsid w:val="009F2890"/>
    <w:rsid w:val="009F2B1F"/>
    <w:rsid w:val="009F3356"/>
    <w:rsid w:val="009F3C65"/>
    <w:rsid w:val="009F44A8"/>
    <w:rsid w:val="009F4971"/>
    <w:rsid w:val="009F57D2"/>
    <w:rsid w:val="009F648C"/>
    <w:rsid w:val="009F668E"/>
    <w:rsid w:val="009F699D"/>
    <w:rsid w:val="009F7B67"/>
    <w:rsid w:val="00A0019A"/>
    <w:rsid w:val="00A00D60"/>
    <w:rsid w:val="00A00E16"/>
    <w:rsid w:val="00A00EC2"/>
    <w:rsid w:val="00A01E48"/>
    <w:rsid w:val="00A01F42"/>
    <w:rsid w:val="00A02A35"/>
    <w:rsid w:val="00A03355"/>
    <w:rsid w:val="00A03562"/>
    <w:rsid w:val="00A0380C"/>
    <w:rsid w:val="00A0410F"/>
    <w:rsid w:val="00A04261"/>
    <w:rsid w:val="00A0430E"/>
    <w:rsid w:val="00A047C9"/>
    <w:rsid w:val="00A05B26"/>
    <w:rsid w:val="00A05CA0"/>
    <w:rsid w:val="00A066DD"/>
    <w:rsid w:val="00A06968"/>
    <w:rsid w:val="00A06F87"/>
    <w:rsid w:val="00A07011"/>
    <w:rsid w:val="00A10292"/>
    <w:rsid w:val="00A10E6C"/>
    <w:rsid w:val="00A10F75"/>
    <w:rsid w:val="00A1100A"/>
    <w:rsid w:val="00A1141A"/>
    <w:rsid w:val="00A116CD"/>
    <w:rsid w:val="00A14A7E"/>
    <w:rsid w:val="00A16550"/>
    <w:rsid w:val="00A168CA"/>
    <w:rsid w:val="00A175E8"/>
    <w:rsid w:val="00A17C89"/>
    <w:rsid w:val="00A20765"/>
    <w:rsid w:val="00A20C41"/>
    <w:rsid w:val="00A20D43"/>
    <w:rsid w:val="00A20ED4"/>
    <w:rsid w:val="00A210DA"/>
    <w:rsid w:val="00A2249A"/>
    <w:rsid w:val="00A22B1C"/>
    <w:rsid w:val="00A240F5"/>
    <w:rsid w:val="00A24383"/>
    <w:rsid w:val="00A2471D"/>
    <w:rsid w:val="00A249EC"/>
    <w:rsid w:val="00A24FD5"/>
    <w:rsid w:val="00A251C0"/>
    <w:rsid w:val="00A25A12"/>
    <w:rsid w:val="00A25CAD"/>
    <w:rsid w:val="00A261ED"/>
    <w:rsid w:val="00A27494"/>
    <w:rsid w:val="00A27A76"/>
    <w:rsid w:val="00A27C2E"/>
    <w:rsid w:val="00A32083"/>
    <w:rsid w:val="00A3214F"/>
    <w:rsid w:val="00A322B2"/>
    <w:rsid w:val="00A32A09"/>
    <w:rsid w:val="00A32B7E"/>
    <w:rsid w:val="00A33321"/>
    <w:rsid w:val="00A333A3"/>
    <w:rsid w:val="00A333D8"/>
    <w:rsid w:val="00A33A04"/>
    <w:rsid w:val="00A33E3F"/>
    <w:rsid w:val="00A33F5B"/>
    <w:rsid w:val="00A34A27"/>
    <w:rsid w:val="00A35B61"/>
    <w:rsid w:val="00A3687F"/>
    <w:rsid w:val="00A36EF7"/>
    <w:rsid w:val="00A3734E"/>
    <w:rsid w:val="00A377B1"/>
    <w:rsid w:val="00A37C74"/>
    <w:rsid w:val="00A4007B"/>
    <w:rsid w:val="00A40665"/>
    <w:rsid w:val="00A407AD"/>
    <w:rsid w:val="00A40B00"/>
    <w:rsid w:val="00A40F99"/>
    <w:rsid w:val="00A41255"/>
    <w:rsid w:val="00A414B5"/>
    <w:rsid w:val="00A42318"/>
    <w:rsid w:val="00A42453"/>
    <w:rsid w:val="00A429B0"/>
    <w:rsid w:val="00A4366A"/>
    <w:rsid w:val="00A436DE"/>
    <w:rsid w:val="00A437AA"/>
    <w:rsid w:val="00A43B98"/>
    <w:rsid w:val="00A44B9A"/>
    <w:rsid w:val="00A45E57"/>
    <w:rsid w:val="00A4692A"/>
    <w:rsid w:val="00A470FA"/>
    <w:rsid w:val="00A476C4"/>
    <w:rsid w:val="00A47933"/>
    <w:rsid w:val="00A5047F"/>
    <w:rsid w:val="00A51793"/>
    <w:rsid w:val="00A51B3C"/>
    <w:rsid w:val="00A526C0"/>
    <w:rsid w:val="00A53AD6"/>
    <w:rsid w:val="00A53E64"/>
    <w:rsid w:val="00A5403B"/>
    <w:rsid w:val="00A54D44"/>
    <w:rsid w:val="00A54D78"/>
    <w:rsid w:val="00A54F9C"/>
    <w:rsid w:val="00A5570D"/>
    <w:rsid w:val="00A559AD"/>
    <w:rsid w:val="00A561FD"/>
    <w:rsid w:val="00A56290"/>
    <w:rsid w:val="00A566FB"/>
    <w:rsid w:val="00A60468"/>
    <w:rsid w:val="00A6070E"/>
    <w:rsid w:val="00A61424"/>
    <w:rsid w:val="00A6152E"/>
    <w:rsid w:val="00A617D8"/>
    <w:rsid w:val="00A620D9"/>
    <w:rsid w:val="00A62100"/>
    <w:rsid w:val="00A62839"/>
    <w:rsid w:val="00A62B78"/>
    <w:rsid w:val="00A63B36"/>
    <w:rsid w:val="00A63C65"/>
    <w:rsid w:val="00A63D47"/>
    <w:rsid w:val="00A641A6"/>
    <w:rsid w:val="00A6450F"/>
    <w:rsid w:val="00A64554"/>
    <w:rsid w:val="00A64C27"/>
    <w:rsid w:val="00A65952"/>
    <w:rsid w:val="00A665C0"/>
    <w:rsid w:val="00A6678C"/>
    <w:rsid w:val="00A669FB"/>
    <w:rsid w:val="00A66EC6"/>
    <w:rsid w:val="00A70822"/>
    <w:rsid w:val="00A70879"/>
    <w:rsid w:val="00A70D32"/>
    <w:rsid w:val="00A711B2"/>
    <w:rsid w:val="00A71D94"/>
    <w:rsid w:val="00A72E7B"/>
    <w:rsid w:val="00A73D9C"/>
    <w:rsid w:val="00A743F1"/>
    <w:rsid w:val="00A74B0A"/>
    <w:rsid w:val="00A75675"/>
    <w:rsid w:val="00A75827"/>
    <w:rsid w:val="00A75CC5"/>
    <w:rsid w:val="00A76E14"/>
    <w:rsid w:val="00A7710B"/>
    <w:rsid w:val="00A77705"/>
    <w:rsid w:val="00A80A68"/>
    <w:rsid w:val="00A80B05"/>
    <w:rsid w:val="00A81417"/>
    <w:rsid w:val="00A814E7"/>
    <w:rsid w:val="00A81EC6"/>
    <w:rsid w:val="00A82427"/>
    <w:rsid w:val="00A82766"/>
    <w:rsid w:val="00A829BB"/>
    <w:rsid w:val="00A82E3A"/>
    <w:rsid w:val="00A82E8C"/>
    <w:rsid w:val="00A82F28"/>
    <w:rsid w:val="00A843EC"/>
    <w:rsid w:val="00A84A7B"/>
    <w:rsid w:val="00A84BEC"/>
    <w:rsid w:val="00A85564"/>
    <w:rsid w:val="00A86AC0"/>
    <w:rsid w:val="00A87AC1"/>
    <w:rsid w:val="00A908E1"/>
    <w:rsid w:val="00A90BD3"/>
    <w:rsid w:val="00A91E41"/>
    <w:rsid w:val="00A91E58"/>
    <w:rsid w:val="00A9240F"/>
    <w:rsid w:val="00A926B1"/>
    <w:rsid w:val="00A9340C"/>
    <w:rsid w:val="00A9349E"/>
    <w:rsid w:val="00A94208"/>
    <w:rsid w:val="00A94288"/>
    <w:rsid w:val="00A94F91"/>
    <w:rsid w:val="00A957A1"/>
    <w:rsid w:val="00A95F90"/>
    <w:rsid w:val="00A96C39"/>
    <w:rsid w:val="00A96FCF"/>
    <w:rsid w:val="00A97A13"/>
    <w:rsid w:val="00AA0386"/>
    <w:rsid w:val="00AA0ACC"/>
    <w:rsid w:val="00AA0AFC"/>
    <w:rsid w:val="00AA16C7"/>
    <w:rsid w:val="00AA1AA2"/>
    <w:rsid w:val="00AA23D1"/>
    <w:rsid w:val="00AA3138"/>
    <w:rsid w:val="00AA314D"/>
    <w:rsid w:val="00AA315D"/>
    <w:rsid w:val="00AA345B"/>
    <w:rsid w:val="00AA4401"/>
    <w:rsid w:val="00AA49BC"/>
    <w:rsid w:val="00AA4AEC"/>
    <w:rsid w:val="00AA56C4"/>
    <w:rsid w:val="00AA5D14"/>
    <w:rsid w:val="00AA5EB4"/>
    <w:rsid w:val="00AA655D"/>
    <w:rsid w:val="00AA672F"/>
    <w:rsid w:val="00AA6F52"/>
    <w:rsid w:val="00AA763F"/>
    <w:rsid w:val="00AA7FA3"/>
    <w:rsid w:val="00AB0124"/>
    <w:rsid w:val="00AB0663"/>
    <w:rsid w:val="00AB0750"/>
    <w:rsid w:val="00AB1460"/>
    <w:rsid w:val="00AB2D3C"/>
    <w:rsid w:val="00AB3D05"/>
    <w:rsid w:val="00AB4524"/>
    <w:rsid w:val="00AB49E0"/>
    <w:rsid w:val="00AB577B"/>
    <w:rsid w:val="00AB59D7"/>
    <w:rsid w:val="00AB5A8D"/>
    <w:rsid w:val="00AB654E"/>
    <w:rsid w:val="00AB7677"/>
    <w:rsid w:val="00AB7916"/>
    <w:rsid w:val="00AC133E"/>
    <w:rsid w:val="00AC156F"/>
    <w:rsid w:val="00AC157F"/>
    <w:rsid w:val="00AC1AEF"/>
    <w:rsid w:val="00AC2261"/>
    <w:rsid w:val="00AC2412"/>
    <w:rsid w:val="00AC276D"/>
    <w:rsid w:val="00AC2DC4"/>
    <w:rsid w:val="00AC32FE"/>
    <w:rsid w:val="00AC383E"/>
    <w:rsid w:val="00AC46B0"/>
    <w:rsid w:val="00AC4EEC"/>
    <w:rsid w:val="00AC51A2"/>
    <w:rsid w:val="00AC62DA"/>
    <w:rsid w:val="00AC6D0E"/>
    <w:rsid w:val="00AC6ED7"/>
    <w:rsid w:val="00AC70A7"/>
    <w:rsid w:val="00AD0072"/>
    <w:rsid w:val="00AD0869"/>
    <w:rsid w:val="00AD187A"/>
    <w:rsid w:val="00AD22BD"/>
    <w:rsid w:val="00AD23F0"/>
    <w:rsid w:val="00AD3FBE"/>
    <w:rsid w:val="00AD4322"/>
    <w:rsid w:val="00AD44FA"/>
    <w:rsid w:val="00AD4FAA"/>
    <w:rsid w:val="00AD6865"/>
    <w:rsid w:val="00AD6CAC"/>
    <w:rsid w:val="00AD71F7"/>
    <w:rsid w:val="00AD78DC"/>
    <w:rsid w:val="00AE0D86"/>
    <w:rsid w:val="00AE0FE4"/>
    <w:rsid w:val="00AE143D"/>
    <w:rsid w:val="00AE1DBB"/>
    <w:rsid w:val="00AE25EE"/>
    <w:rsid w:val="00AE27EE"/>
    <w:rsid w:val="00AE312A"/>
    <w:rsid w:val="00AE3981"/>
    <w:rsid w:val="00AE3AD6"/>
    <w:rsid w:val="00AE3DBC"/>
    <w:rsid w:val="00AE4671"/>
    <w:rsid w:val="00AE5169"/>
    <w:rsid w:val="00AE5794"/>
    <w:rsid w:val="00AE58DA"/>
    <w:rsid w:val="00AE6461"/>
    <w:rsid w:val="00AE6663"/>
    <w:rsid w:val="00AE6683"/>
    <w:rsid w:val="00AE6738"/>
    <w:rsid w:val="00AE679A"/>
    <w:rsid w:val="00AE6BEE"/>
    <w:rsid w:val="00AE7C14"/>
    <w:rsid w:val="00AE7FF7"/>
    <w:rsid w:val="00AF0192"/>
    <w:rsid w:val="00AF0276"/>
    <w:rsid w:val="00AF0A22"/>
    <w:rsid w:val="00AF0BCD"/>
    <w:rsid w:val="00AF1A62"/>
    <w:rsid w:val="00AF1DBC"/>
    <w:rsid w:val="00AF23DF"/>
    <w:rsid w:val="00AF2458"/>
    <w:rsid w:val="00AF3135"/>
    <w:rsid w:val="00AF31D3"/>
    <w:rsid w:val="00AF420E"/>
    <w:rsid w:val="00AF4F57"/>
    <w:rsid w:val="00AF547A"/>
    <w:rsid w:val="00AF55E5"/>
    <w:rsid w:val="00AF5641"/>
    <w:rsid w:val="00AF5979"/>
    <w:rsid w:val="00AF6177"/>
    <w:rsid w:val="00AF63CE"/>
    <w:rsid w:val="00AF6F79"/>
    <w:rsid w:val="00AF7642"/>
    <w:rsid w:val="00AF7B08"/>
    <w:rsid w:val="00B001F1"/>
    <w:rsid w:val="00B0038D"/>
    <w:rsid w:val="00B008C6"/>
    <w:rsid w:val="00B014F4"/>
    <w:rsid w:val="00B017B3"/>
    <w:rsid w:val="00B01A7C"/>
    <w:rsid w:val="00B02CCF"/>
    <w:rsid w:val="00B03337"/>
    <w:rsid w:val="00B03E55"/>
    <w:rsid w:val="00B0469F"/>
    <w:rsid w:val="00B04823"/>
    <w:rsid w:val="00B051AE"/>
    <w:rsid w:val="00B05425"/>
    <w:rsid w:val="00B05731"/>
    <w:rsid w:val="00B058FF"/>
    <w:rsid w:val="00B05C2E"/>
    <w:rsid w:val="00B0715E"/>
    <w:rsid w:val="00B07723"/>
    <w:rsid w:val="00B115C4"/>
    <w:rsid w:val="00B11767"/>
    <w:rsid w:val="00B11BF0"/>
    <w:rsid w:val="00B12270"/>
    <w:rsid w:val="00B13319"/>
    <w:rsid w:val="00B135AE"/>
    <w:rsid w:val="00B136A7"/>
    <w:rsid w:val="00B13E66"/>
    <w:rsid w:val="00B141F8"/>
    <w:rsid w:val="00B14226"/>
    <w:rsid w:val="00B149DC"/>
    <w:rsid w:val="00B14DAA"/>
    <w:rsid w:val="00B158BC"/>
    <w:rsid w:val="00B1646E"/>
    <w:rsid w:val="00B1741F"/>
    <w:rsid w:val="00B17FE0"/>
    <w:rsid w:val="00B2030F"/>
    <w:rsid w:val="00B205D8"/>
    <w:rsid w:val="00B208E5"/>
    <w:rsid w:val="00B20BDB"/>
    <w:rsid w:val="00B21944"/>
    <w:rsid w:val="00B2215C"/>
    <w:rsid w:val="00B227FB"/>
    <w:rsid w:val="00B22AE5"/>
    <w:rsid w:val="00B22DEB"/>
    <w:rsid w:val="00B233A2"/>
    <w:rsid w:val="00B234AE"/>
    <w:rsid w:val="00B23A77"/>
    <w:rsid w:val="00B2452F"/>
    <w:rsid w:val="00B24610"/>
    <w:rsid w:val="00B24C25"/>
    <w:rsid w:val="00B24C40"/>
    <w:rsid w:val="00B25672"/>
    <w:rsid w:val="00B26286"/>
    <w:rsid w:val="00B2684D"/>
    <w:rsid w:val="00B2732E"/>
    <w:rsid w:val="00B27470"/>
    <w:rsid w:val="00B302BD"/>
    <w:rsid w:val="00B3046C"/>
    <w:rsid w:val="00B3081F"/>
    <w:rsid w:val="00B30E73"/>
    <w:rsid w:val="00B3196F"/>
    <w:rsid w:val="00B3223F"/>
    <w:rsid w:val="00B330B8"/>
    <w:rsid w:val="00B333EC"/>
    <w:rsid w:val="00B338A2"/>
    <w:rsid w:val="00B34386"/>
    <w:rsid w:val="00B34549"/>
    <w:rsid w:val="00B347BE"/>
    <w:rsid w:val="00B351CA"/>
    <w:rsid w:val="00B353A6"/>
    <w:rsid w:val="00B355DC"/>
    <w:rsid w:val="00B35958"/>
    <w:rsid w:val="00B35D89"/>
    <w:rsid w:val="00B35EFA"/>
    <w:rsid w:val="00B36B6B"/>
    <w:rsid w:val="00B36BB0"/>
    <w:rsid w:val="00B3744D"/>
    <w:rsid w:val="00B37A3D"/>
    <w:rsid w:val="00B37AEA"/>
    <w:rsid w:val="00B37C17"/>
    <w:rsid w:val="00B408BD"/>
    <w:rsid w:val="00B40AB1"/>
    <w:rsid w:val="00B40C29"/>
    <w:rsid w:val="00B417BC"/>
    <w:rsid w:val="00B424D8"/>
    <w:rsid w:val="00B43BA8"/>
    <w:rsid w:val="00B43CB0"/>
    <w:rsid w:val="00B43D70"/>
    <w:rsid w:val="00B4406A"/>
    <w:rsid w:val="00B447E1"/>
    <w:rsid w:val="00B44892"/>
    <w:rsid w:val="00B44E19"/>
    <w:rsid w:val="00B45179"/>
    <w:rsid w:val="00B458D2"/>
    <w:rsid w:val="00B45C90"/>
    <w:rsid w:val="00B4752C"/>
    <w:rsid w:val="00B47795"/>
    <w:rsid w:val="00B47B4B"/>
    <w:rsid w:val="00B5064C"/>
    <w:rsid w:val="00B50B54"/>
    <w:rsid w:val="00B50D27"/>
    <w:rsid w:val="00B51BCB"/>
    <w:rsid w:val="00B52B90"/>
    <w:rsid w:val="00B52BC0"/>
    <w:rsid w:val="00B530A5"/>
    <w:rsid w:val="00B54097"/>
    <w:rsid w:val="00B545A9"/>
    <w:rsid w:val="00B5460E"/>
    <w:rsid w:val="00B5482B"/>
    <w:rsid w:val="00B551C5"/>
    <w:rsid w:val="00B561B9"/>
    <w:rsid w:val="00B56795"/>
    <w:rsid w:val="00B56C4B"/>
    <w:rsid w:val="00B576E4"/>
    <w:rsid w:val="00B57D7B"/>
    <w:rsid w:val="00B60339"/>
    <w:rsid w:val="00B60960"/>
    <w:rsid w:val="00B60967"/>
    <w:rsid w:val="00B60C06"/>
    <w:rsid w:val="00B60C69"/>
    <w:rsid w:val="00B61C1C"/>
    <w:rsid w:val="00B61FE9"/>
    <w:rsid w:val="00B62B2A"/>
    <w:rsid w:val="00B63353"/>
    <w:rsid w:val="00B633D9"/>
    <w:rsid w:val="00B63478"/>
    <w:rsid w:val="00B634B5"/>
    <w:rsid w:val="00B63B30"/>
    <w:rsid w:val="00B63BA4"/>
    <w:rsid w:val="00B6412F"/>
    <w:rsid w:val="00B642D0"/>
    <w:rsid w:val="00B643F1"/>
    <w:rsid w:val="00B6469F"/>
    <w:rsid w:val="00B6498F"/>
    <w:rsid w:val="00B6579F"/>
    <w:rsid w:val="00B66574"/>
    <w:rsid w:val="00B667E1"/>
    <w:rsid w:val="00B66BEE"/>
    <w:rsid w:val="00B671A1"/>
    <w:rsid w:val="00B67655"/>
    <w:rsid w:val="00B676AB"/>
    <w:rsid w:val="00B67702"/>
    <w:rsid w:val="00B70351"/>
    <w:rsid w:val="00B7046C"/>
    <w:rsid w:val="00B71090"/>
    <w:rsid w:val="00B716C4"/>
    <w:rsid w:val="00B71B32"/>
    <w:rsid w:val="00B722B4"/>
    <w:rsid w:val="00B72CEA"/>
    <w:rsid w:val="00B72F4A"/>
    <w:rsid w:val="00B73BCB"/>
    <w:rsid w:val="00B74331"/>
    <w:rsid w:val="00B74B1A"/>
    <w:rsid w:val="00B75344"/>
    <w:rsid w:val="00B75A34"/>
    <w:rsid w:val="00B75B44"/>
    <w:rsid w:val="00B75C60"/>
    <w:rsid w:val="00B7634D"/>
    <w:rsid w:val="00B7673A"/>
    <w:rsid w:val="00B769B2"/>
    <w:rsid w:val="00B818F6"/>
    <w:rsid w:val="00B8257D"/>
    <w:rsid w:val="00B82A2A"/>
    <w:rsid w:val="00B82DFC"/>
    <w:rsid w:val="00B82F50"/>
    <w:rsid w:val="00B830E7"/>
    <w:rsid w:val="00B845B0"/>
    <w:rsid w:val="00B84BD9"/>
    <w:rsid w:val="00B84F28"/>
    <w:rsid w:val="00B857E4"/>
    <w:rsid w:val="00B8583B"/>
    <w:rsid w:val="00B86651"/>
    <w:rsid w:val="00B868C8"/>
    <w:rsid w:val="00B869EE"/>
    <w:rsid w:val="00B87B26"/>
    <w:rsid w:val="00B90691"/>
    <w:rsid w:val="00B90CC4"/>
    <w:rsid w:val="00B91120"/>
    <w:rsid w:val="00B914CE"/>
    <w:rsid w:val="00B914F9"/>
    <w:rsid w:val="00B91A2D"/>
    <w:rsid w:val="00B91C27"/>
    <w:rsid w:val="00B91C66"/>
    <w:rsid w:val="00B923E7"/>
    <w:rsid w:val="00B93905"/>
    <w:rsid w:val="00B9397E"/>
    <w:rsid w:val="00B94D06"/>
    <w:rsid w:val="00B9515F"/>
    <w:rsid w:val="00B952BA"/>
    <w:rsid w:val="00B96D17"/>
    <w:rsid w:val="00B9708E"/>
    <w:rsid w:val="00B978D7"/>
    <w:rsid w:val="00B978E3"/>
    <w:rsid w:val="00BA010F"/>
    <w:rsid w:val="00BA0794"/>
    <w:rsid w:val="00BA0F86"/>
    <w:rsid w:val="00BA1296"/>
    <w:rsid w:val="00BA1312"/>
    <w:rsid w:val="00BA14CD"/>
    <w:rsid w:val="00BA25CD"/>
    <w:rsid w:val="00BA2811"/>
    <w:rsid w:val="00BA2AB5"/>
    <w:rsid w:val="00BA3085"/>
    <w:rsid w:val="00BA359B"/>
    <w:rsid w:val="00BA3DFF"/>
    <w:rsid w:val="00BA5FDA"/>
    <w:rsid w:val="00BA62BB"/>
    <w:rsid w:val="00BA65C1"/>
    <w:rsid w:val="00BA66BF"/>
    <w:rsid w:val="00BA6731"/>
    <w:rsid w:val="00BA6908"/>
    <w:rsid w:val="00BA6B79"/>
    <w:rsid w:val="00BA6EDB"/>
    <w:rsid w:val="00BA70CA"/>
    <w:rsid w:val="00BA7406"/>
    <w:rsid w:val="00BA7B6B"/>
    <w:rsid w:val="00BA7F6F"/>
    <w:rsid w:val="00BB0253"/>
    <w:rsid w:val="00BB0A56"/>
    <w:rsid w:val="00BB2637"/>
    <w:rsid w:val="00BB30BE"/>
    <w:rsid w:val="00BB3230"/>
    <w:rsid w:val="00BB35CE"/>
    <w:rsid w:val="00BB3EBD"/>
    <w:rsid w:val="00BB42F1"/>
    <w:rsid w:val="00BB43F9"/>
    <w:rsid w:val="00BB48F0"/>
    <w:rsid w:val="00BB4B96"/>
    <w:rsid w:val="00BB5974"/>
    <w:rsid w:val="00BB69A6"/>
    <w:rsid w:val="00BB69B7"/>
    <w:rsid w:val="00BB7701"/>
    <w:rsid w:val="00BB7769"/>
    <w:rsid w:val="00BC03CD"/>
    <w:rsid w:val="00BC0830"/>
    <w:rsid w:val="00BC0A3D"/>
    <w:rsid w:val="00BC1640"/>
    <w:rsid w:val="00BC2104"/>
    <w:rsid w:val="00BC2204"/>
    <w:rsid w:val="00BC391F"/>
    <w:rsid w:val="00BC4114"/>
    <w:rsid w:val="00BC5058"/>
    <w:rsid w:val="00BC5814"/>
    <w:rsid w:val="00BC59B8"/>
    <w:rsid w:val="00BC5C52"/>
    <w:rsid w:val="00BC5D69"/>
    <w:rsid w:val="00BC62B8"/>
    <w:rsid w:val="00BC67D6"/>
    <w:rsid w:val="00BC6BE7"/>
    <w:rsid w:val="00BC730C"/>
    <w:rsid w:val="00BD0512"/>
    <w:rsid w:val="00BD05CF"/>
    <w:rsid w:val="00BD08AA"/>
    <w:rsid w:val="00BD115E"/>
    <w:rsid w:val="00BD145E"/>
    <w:rsid w:val="00BD1817"/>
    <w:rsid w:val="00BD2465"/>
    <w:rsid w:val="00BD2674"/>
    <w:rsid w:val="00BD29C2"/>
    <w:rsid w:val="00BD2A1A"/>
    <w:rsid w:val="00BD304D"/>
    <w:rsid w:val="00BD33E0"/>
    <w:rsid w:val="00BD3C35"/>
    <w:rsid w:val="00BD3E54"/>
    <w:rsid w:val="00BD3F83"/>
    <w:rsid w:val="00BD4BC2"/>
    <w:rsid w:val="00BD54A8"/>
    <w:rsid w:val="00BD5861"/>
    <w:rsid w:val="00BD5B60"/>
    <w:rsid w:val="00BD61FD"/>
    <w:rsid w:val="00BD6200"/>
    <w:rsid w:val="00BD696F"/>
    <w:rsid w:val="00BD714F"/>
    <w:rsid w:val="00BD7430"/>
    <w:rsid w:val="00BD771F"/>
    <w:rsid w:val="00BD7C0D"/>
    <w:rsid w:val="00BE0AFC"/>
    <w:rsid w:val="00BE105E"/>
    <w:rsid w:val="00BE1C80"/>
    <w:rsid w:val="00BE23C7"/>
    <w:rsid w:val="00BE290D"/>
    <w:rsid w:val="00BE2A4D"/>
    <w:rsid w:val="00BE2B12"/>
    <w:rsid w:val="00BE3DD0"/>
    <w:rsid w:val="00BE3E81"/>
    <w:rsid w:val="00BE4020"/>
    <w:rsid w:val="00BE4AC0"/>
    <w:rsid w:val="00BE4E4E"/>
    <w:rsid w:val="00BE5949"/>
    <w:rsid w:val="00BE5E83"/>
    <w:rsid w:val="00BE5FF9"/>
    <w:rsid w:val="00BE6481"/>
    <w:rsid w:val="00BE66B9"/>
    <w:rsid w:val="00BE7024"/>
    <w:rsid w:val="00BE7517"/>
    <w:rsid w:val="00BE76B4"/>
    <w:rsid w:val="00BE7B99"/>
    <w:rsid w:val="00BF175B"/>
    <w:rsid w:val="00BF18F0"/>
    <w:rsid w:val="00BF3A62"/>
    <w:rsid w:val="00BF43B3"/>
    <w:rsid w:val="00BF531D"/>
    <w:rsid w:val="00BF593F"/>
    <w:rsid w:val="00BF5E09"/>
    <w:rsid w:val="00BF6DCD"/>
    <w:rsid w:val="00C006DB"/>
    <w:rsid w:val="00C00D1D"/>
    <w:rsid w:val="00C018AC"/>
    <w:rsid w:val="00C01BDF"/>
    <w:rsid w:val="00C020DB"/>
    <w:rsid w:val="00C024E0"/>
    <w:rsid w:val="00C03323"/>
    <w:rsid w:val="00C043B6"/>
    <w:rsid w:val="00C04577"/>
    <w:rsid w:val="00C04CCA"/>
    <w:rsid w:val="00C05291"/>
    <w:rsid w:val="00C109EA"/>
    <w:rsid w:val="00C11160"/>
    <w:rsid w:val="00C11E41"/>
    <w:rsid w:val="00C139FE"/>
    <w:rsid w:val="00C13B3E"/>
    <w:rsid w:val="00C13D29"/>
    <w:rsid w:val="00C13D3E"/>
    <w:rsid w:val="00C142A0"/>
    <w:rsid w:val="00C142CB"/>
    <w:rsid w:val="00C142EE"/>
    <w:rsid w:val="00C1450C"/>
    <w:rsid w:val="00C14701"/>
    <w:rsid w:val="00C15392"/>
    <w:rsid w:val="00C156C3"/>
    <w:rsid w:val="00C15793"/>
    <w:rsid w:val="00C1646D"/>
    <w:rsid w:val="00C16551"/>
    <w:rsid w:val="00C16AD7"/>
    <w:rsid w:val="00C16E95"/>
    <w:rsid w:val="00C17242"/>
    <w:rsid w:val="00C17252"/>
    <w:rsid w:val="00C17512"/>
    <w:rsid w:val="00C17DF6"/>
    <w:rsid w:val="00C2002B"/>
    <w:rsid w:val="00C204AB"/>
    <w:rsid w:val="00C2086D"/>
    <w:rsid w:val="00C20CFC"/>
    <w:rsid w:val="00C22938"/>
    <w:rsid w:val="00C2321F"/>
    <w:rsid w:val="00C233CC"/>
    <w:rsid w:val="00C2398F"/>
    <w:rsid w:val="00C23C26"/>
    <w:rsid w:val="00C2452B"/>
    <w:rsid w:val="00C24914"/>
    <w:rsid w:val="00C24BFA"/>
    <w:rsid w:val="00C250EB"/>
    <w:rsid w:val="00C26628"/>
    <w:rsid w:val="00C26662"/>
    <w:rsid w:val="00C269E0"/>
    <w:rsid w:val="00C304E7"/>
    <w:rsid w:val="00C314C8"/>
    <w:rsid w:val="00C31F32"/>
    <w:rsid w:val="00C31FE9"/>
    <w:rsid w:val="00C321C7"/>
    <w:rsid w:val="00C32807"/>
    <w:rsid w:val="00C32AAA"/>
    <w:rsid w:val="00C32DB2"/>
    <w:rsid w:val="00C32F1E"/>
    <w:rsid w:val="00C33709"/>
    <w:rsid w:val="00C338AF"/>
    <w:rsid w:val="00C33B11"/>
    <w:rsid w:val="00C342A2"/>
    <w:rsid w:val="00C34A49"/>
    <w:rsid w:val="00C356E3"/>
    <w:rsid w:val="00C35A6C"/>
    <w:rsid w:val="00C35AB4"/>
    <w:rsid w:val="00C35C33"/>
    <w:rsid w:val="00C37515"/>
    <w:rsid w:val="00C37E43"/>
    <w:rsid w:val="00C37FA6"/>
    <w:rsid w:val="00C404B4"/>
    <w:rsid w:val="00C40858"/>
    <w:rsid w:val="00C40B12"/>
    <w:rsid w:val="00C40C87"/>
    <w:rsid w:val="00C417C4"/>
    <w:rsid w:val="00C42F6F"/>
    <w:rsid w:val="00C432A4"/>
    <w:rsid w:val="00C43E8B"/>
    <w:rsid w:val="00C44138"/>
    <w:rsid w:val="00C44354"/>
    <w:rsid w:val="00C44EDE"/>
    <w:rsid w:val="00C451BA"/>
    <w:rsid w:val="00C45BB5"/>
    <w:rsid w:val="00C45DEB"/>
    <w:rsid w:val="00C467DF"/>
    <w:rsid w:val="00C47266"/>
    <w:rsid w:val="00C475D1"/>
    <w:rsid w:val="00C47989"/>
    <w:rsid w:val="00C47E39"/>
    <w:rsid w:val="00C50081"/>
    <w:rsid w:val="00C50090"/>
    <w:rsid w:val="00C51D50"/>
    <w:rsid w:val="00C5235A"/>
    <w:rsid w:val="00C531BC"/>
    <w:rsid w:val="00C53234"/>
    <w:rsid w:val="00C537F2"/>
    <w:rsid w:val="00C5391E"/>
    <w:rsid w:val="00C5399D"/>
    <w:rsid w:val="00C53C30"/>
    <w:rsid w:val="00C547F2"/>
    <w:rsid w:val="00C55061"/>
    <w:rsid w:val="00C56CAB"/>
    <w:rsid w:val="00C57ACF"/>
    <w:rsid w:val="00C57C8C"/>
    <w:rsid w:val="00C57DCB"/>
    <w:rsid w:val="00C57DDF"/>
    <w:rsid w:val="00C57F50"/>
    <w:rsid w:val="00C60316"/>
    <w:rsid w:val="00C6055E"/>
    <w:rsid w:val="00C6192B"/>
    <w:rsid w:val="00C61DD6"/>
    <w:rsid w:val="00C62076"/>
    <w:rsid w:val="00C63D4B"/>
    <w:rsid w:val="00C64946"/>
    <w:rsid w:val="00C64C41"/>
    <w:rsid w:val="00C65A50"/>
    <w:rsid w:val="00C663AB"/>
    <w:rsid w:val="00C6654E"/>
    <w:rsid w:val="00C67C10"/>
    <w:rsid w:val="00C67DAF"/>
    <w:rsid w:val="00C70421"/>
    <w:rsid w:val="00C70BB3"/>
    <w:rsid w:val="00C71BCB"/>
    <w:rsid w:val="00C723AB"/>
    <w:rsid w:val="00C72DD8"/>
    <w:rsid w:val="00C742E7"/>
    <w:rsid w:val="00C748C7"/>
    <w:rsid w:val="00C74AE5"/>
    <w:rsid w:val="00C74DDE"/>
    <w:rsid w:val="00C75449"/>
    <w:rsid w:val="00C759AA"/>
    <w:rsid w:val="00C75AF6"/>
    <w:rsid w:val="00C7665C"/>
    <w:rsid w:val="00C76AD1"/>
    <w:rsid w:val="00C80A3E"/>
    <w:rsid w:val="00C81162"/>
    <w:rsid w:val="00C81ABC"/>
    <w:rsid w:val="00C822FB"/>
    <w:rsid w:val="00C82F0A"/>
    <w:rsid w:val="00C83E10"/>
    <w:rsid w:val="00C8415B"/>
    <w:rsid w:val="00C845DF"/>
    <w:rsid w:val="00C84CF7"/>
    <w:rsid w:val="00C84E59"/>
    <w:rsid w:val="00C85689"/>
    <w:rsid w:val="00C8588E"/>
    <w:rsid w:val="00C85C16"/>
    <w:rsid w:val="00C86094"/>
    <w:rsid w:val="00C868FE"/>
    <w:rsid w:val="00C86CEF"/>
    <w:rsid w:val="00C86D86"/>
    <w:rsid w:val="00C9030A"/>
    <w:rsid w:val="00C90586"/>
    <w:rsid w:val="00C90AD1"/>
    <w:rsid w:val="00C90FB3"/>
    <w:rsid w:val="00C9145D"/>
    <w:rsid w:val="00C917AD"/>
    <w:rsid w:val="00C91D27"/>
    <w:rsid w:val="00C91F90"/>
    <w:rsid w:val="00C923C5"/>
    <w:rsid w:val="00C92CF6"/>
    <w:rsid w:val="00C92E8F"/>
    <w:rsid w:val="00C93B86"/>
    <w:rsid w:val="00C94A8D"/>
    <w:rsid w:val="00C95408"/>
    <w:rsid w:val="00C95A67"/>
    <w:rsid w:val="00C95A8B"/>
    <w:rsid w:val="00C95C39"/>
    <w:rsid w:val="00C97AED"/>
    <w:rsid w:val="00CA0B8F"/>
    <w:rsid w:val="00CA1003"/>
    <w:rsid w:val="00CA126B"/>
    <w:rsid w:val="00CA1E3C"/>
    <w:rsid w:val="00CA2A9B"/>
    <w:rsid w:val="00CA322F"/>
    <w:rsid w:val="00CA353F"/>
    <w:rsid w:val="00CA3560"/>
    <w:rsid w:val="00CA35EF"/>
    <w:rsid w:val="00CA3FC2"/>
    <w:rsid w:val="00CA6079"/>
    <w:rsid w:val="00CA69ED"/>
    <w:rsid w:val="00CA6EB8"/>
    <w:rsid w:val="00CA6FF5"/>
    <w:rsid w:val="00CA7476"/>
    <w:rsid w:val="00CA755C"/>
    <w:rsid w:val="00CA79B3"/>
    <w:rsid w:val="00CB06C1"/>
    <w:rsid w:val="00CB0987"/>
    <w:rsid w:val="00CB0D2C"/>
    <w:rsid w:val="00CB18DA"/>
    <w:rsid w:val="00CB1CF0"/>
    <w:rsid w:val="00CB27C9"/>
    <w:rsid w:val="00CB2C3B"/>
    <w:rsid w:val="00CB36E4"/>
    <w:rsid w:val="00CB4018"/>
    <w:rsid w:val="00CB4BBD"/>
    <w:rsid w:val="00CB6D00"/>
    <w:rsid w:val="00CB6E82"/>
    <w:rsid w:val="00CB740C"/>
    <w:rsid w:val="00CB76E3"/>
    <w:rsid w:val="00CB7BB5"/>
    <w:rsid w:val="00CC0293"/>
    <w:rsid w:val="00CC0D87"/>
    <w:rsid w:val="00CC108E"/>
    <w:rsid w:val="00CC3583"/>
    <w:rsid w:val="00CC3ECB"/>
    <w:rsid w:val="00CC4259"/>
    <w:rsid w:val="00CC4510"/>
    <w:rsid w:val="00CC4A06"/>
    <w:rsid w:val="00CC5556"/>
    <w:rsid w:val="00CC60E1"/>
    <w:rsid w:val="00CC6F03"/>
    <w:rsid w:val="00CD0565"/>
    <w:rsid w:val="00CD0CF4"/>
    <w:rsid w:val="00CD0CFC"/>
    <w:rsid w:val="00CD0ECD"/>
    <w:rsid w:val="00CD1193"/>
    <w:rsid w:val="00CD1CF6"/>
    <w:rsid w:val="00CD2B64"/>
    <w:rsid w:val="00CD3879"/>
    <w:rsid w:val="00CD3BC4"/>
    <w:rsid w:val="00CD3C4B"/>
    <w:rsid w:val="00CD459C"/>
    <w:rsid w:val="00CD4EDA"/>
    <w:rsid w:val="00CD52BE"/>
    <w:rsid w:val="00CD5A9C"/>
    <w:rsid w:val="00CD6261"/>
    <w:rsid w:val="00CD658D"/>
    <w:rsid w:val="00CD6C0C"/>
    <w:rsid w:val="00CD6C9B"/>
    <w:rsid w:val="00CD77ED"/>
    <w:rsid w:val="00CD7C8B"/>
    <w:rsid w:val="00CE0529"/>
    <w:rsid w:val="00CE0681"/>
    <w:rsid w:val="00CE1820"/>
    <w:rsid w:val="00CE183E"/>
    <w:rsid w:val="00CE2508"/>
    <w:rsid w:val="00CE2BC6"/>
    <w:rsid w:val="00CE2C8F"/>
    <w:rsid w:val="00CE2DBD"/>
    <w:rsid w:val="00CE3225"/>
    <w:rsid w:val="00CE3923"/>
    <w:rsid w:val="00CE3C2F"/>
    <w:rsid w:val="00CE3C5C"/>
    <w:rsid w:val="00CE4206"/>
    <w:rsid w:val="00CE4528"/>
    <w:rsid w:val="00CE500F"/>
    <w:rsid w:val="00CE5665"/>
    <w:rsid w:val="00CE5F81"/>
    <w:rsid w:val="00CE6923"/>
    <w:rsid w:val="00CE69DA"/>
    <w:rsid w:val="00CE702A"/>
    <w:rsid w:val="00CF13D8"/>
    <w:rsid w:val="00CF18D8"/>
    <w:rsid w:val="00CF21EE"/>
    <w:rsid w:val="00CF24DA"/>
    <w:rsid w:val="00CF2709"/>
    <w:rsid w:val="00CF2C14"/>
    <w:rsid w:val="00CF3459"/>
    <w:rsid w:val="00CF5A6F"/>
    <w:rsid w:val="00CF5DA3"/>
    <w:rsid w:val="00CF6680"/>
    <w:rsid w:val="00CF7A07"/>
    <w:rsid w:val="00CF7BCA"/>
    <w:rsid w:val="00CF7FA2"/>
    <w:rsid w:val="00D00B33"/>
    <w:rsid w:val="00D00C91"/>
    <w:rsid w:val="00D01266"/>
    <w:rsid w:val="00D017B5"/>
    <w:rsid w:val="00D01C64"/>
    <w:rsid w:val="00D02B95"/>
    <w:rsid w:val="00D0304D"/>
    <w:rsid w:val="00D04202"/>
    <w:rsid w:val="00D04374"/>
    <w:rsid w:val="00D04747"/>
    <w:rsid w:val="00D0474D"/>
    <w:rsid w:val="00D05119"/>
    <w:rsid w:val="00D05672"/>
    <w:rsid w:val="00D05883"/>
    <w:rsid w:val="00D05FB5"/>
    <w:rsid w:val="00D06CA1"/>
    <w:rsid w:val="00D06F1C"/>
    <w:rsid w:val="00D073AB"/>
    <w:rsid w:val="00D07685"/>
    <w:rsid w:val="00D106F2"/>
    <w:rsid w:val="00D10AA0"/>
    <w:rsid w:val="00D112B1"/>
    <w:rsid w:val="00D1250D"/>
    <w:rsid w:val="00D139FD"/>
    <w:rsid w:val="00D14B41"/>
    <w:rsid w:val="00D14EE4"/>
    <w:rsid w:val="00D15104"/>
    <w:rsid w:val="00D15FF7"/>
    <w:rsid w:val="00D165F3"/>
    <w:rsid w:val="00D16ADF"/>
    <w:rsid w:val="00D16F74"/>
    <w:rsid w:val="00D17A4F"/>
    <w:rsid w:val="00D20415"/>
    <w:rsid w:val="00D20A3E"/>
    <w:rsid w:val="00D22423"/>
    <w:rsid w:val="00D234CF"/>
    <w:rsid w:val="00D235C3"/>
    <w:rsid w:val="00D23E63"/>
    <w:rsid w:val="00D24303"/>
    <w:rsid w:val="00D24748"/>
    <w:rsid w:val="00D2491B"/>
    <w:rsid w:val="00D24FD2"/>
    <w:rsid w:val="00D252FB"/>
    <w:rsid w:val="00D253A8"/>
    <w:rsid w:val="00D255B8"/>
    <w:rsid w:val="00D25603"/>
    <w:rsid w:val="00D25D4D"/>
    <w:rsid w:val="00D25FDF"/>
    <w:rsid w:val="00D26432"/>
    <w:rsid w:val="00D26939"/>
    <w:rsid w:val="00D26955"/>
    <w:rsid w:val="00D2785B"/>
    <w:rsid w:val="00D279EE"/>
    <w:rsid w:val="00D27B93"/>
    <w:rsid w:val="00D30325"/>
    <w:rsid w:val="00D304AB"/>
    <w:rsid w:val="00D30F32"/>
    <w:rsid w:val="00D31AC7"/>
    <w:rsid w:val="00D31DA4"/>
    <w:rsid w:val="00D32916"/>
    <w:rsid w:val="00D3291F"/>
    <w:rsid w:val="00D3333D"/>
    <w:rsid w:val="00D355E8"/>
    <w:rsid w:val="00D35804"/>
    <w:rsid w:val="00D35837"/>
    <w:rsid w:val="00D364F3"/>
    <w:rsid w:val="00D36BDA"/>
    <w:rsid w:val="00D37210"/>
    <w:rsid w:val="00D37F10"/>
    <w:rsid w:val="00D4034F"/>
    <w:rsid w:val="00D42405"/>
    <w:rsid w:val="00D43A8C"/>
    <w:rsid w:val="00D43EBA"/>
    <w:rsid w:val="00D440D0"/>
    <w:rsid w:val="00D45AEE"/>
    <w:rsid w:val="00D46126"/>
    <w:rsid w:val="00D463E1"/>
    <w:rsid w:val="00D471E4"/>
    <w:rsid w:val="00D50A95"/>
    <w:rsid w:val="00D5144F"/>
    <w:rsid w:val="00D5161E"/>
    <w:rsid w:val="00D51A8B"/>
    <w:rsid w:val="00D51BDD"/>
    <w:rsid w:val="00D51C68"/>
    <w:rsid w:val="00D523A0"/>
    <w:rsid w:val="00D52AF2"/>
    <w:rsid w:val="00D5376F"/>
    <w:rsid w:val="00D5426D"/>
    <w:rsid w:val="00D5453B"/>
    <w:rsid w:val="00D54DD5"/>
    <w:rsid w:val="00D54ED7"/>
    <w:rsid w:val="00D55823"/>
    <w:rsid w:val="00D55A3B"/>
    <w:rsid w:val="00D55A8C"/>
    <w:rsid w:val="00D55C26"/>
    <w:rsid w:val="00D55E32"/>
    <w:rsid w:val="00D55F72"/>
    <w:rsid w:val="00D56318"/>
    <w:rsid w:val="00D56439"/>
    <w:rsid w:val="00D564D5"/>
    <w:rsid w:val="00D56F1F"/>
    <w:rsid w:val="00D575BE"/>
    <w:rsid w:val="00D57646"/>
    <w:rsid w:val="00D578DB"/>
    <w:rsid w:val="00D60130"/>
    <w:rsid w:val="00D60332"/>
    <w:rsid w:val="00D60775"/>
    <w:rsid w:val="00D60890"/>
    <w:rsid w:val="00D6161C"/>
    <w:rsid w:val="00D61909"/>
    <w:rsid w:val="00D63016"/>
    <w:rsid w:val="00D630C9"/>
    <w:rsid w:val="00D63761"/>
    <w:rsid w:val="00D63EDD"/>
    <w:rsid w:val="00D648AF"/>
    <w:rsid w:val="00D64B3D"/>
    <w:rsid w:val="00D64D3C"/>
    <w:rsid w:val="00D653C5"/>
    <w:rsid w:val="00D65407"/>
    <w:rsid w:val="00D65655"/>
    <w:rsid w:val="00D65A8E"/>
    <w:rsid w:val="00D65E9E"/>
    <w:rsid w:val="00D66A17"/>
    <w:rsid w:val="00D67149"/>
    <w:rsid w:val="00D70D8A"/>
    <w:rsid w:val="00D716F2"/>
    <w:rsid w:val="00D71A62"/>
    <w:rsid w:val="00D71C6B"/>
    <w:rsid w:val="00D72295"/>
    <w:rsid w:val="00D725C4"/>
    <w:rsid w:val="00D725E8"/>
    <w:rsid w:val="00D7432B"/>
    <w:rsid w:val="00D748DA"/>
    <w:rsid w:val="00D762FA"/>
    <w:rsid w:val="00D76CE2"/>
    <w:rsid w:val="00D77907"/>
    <w:rsid w:val="00D77AC4"/>
    <w:rsid w:val="00D8000C"/>
    <w:rsid w:val="00D802EB"/>
    <w:rsid w:val="00D80456"/>
    <w:rsid w:val="00D81391"/>
    <w:rsid w:val="00D8145E"/>
    <w:rsid w:val="00D81897"/>
    <w:rsid w:val="00D82CCB"/>
    <w:rsid w:val="00D837F2"/>
    <w:rsid w:val="00D83CB3"/>
    <w:rsid w:val="00D83DF0"/>
    <w:rsid w:val="00D84E72"/>
    <w:rsid w:val="00D8649D"/>
    <w:rsid w:val="00D87380"/>
    <w:rsid w:val="00D873B6"/>
    <w:rsid w:val="00D905A1"/>
    <w:rsid w:val="00D92314"/>
    <w:rsid w:val="00D930EF"/>
    <w:rsid w:val="00D936FC"/>
    <w:rsid w:val="00D93896"/>
    <w:rsid w:val="00D939A2"/>
    <w:rsid w:val="00D94004"/>
    <w:rsid w:val="00D940FE"/>
    <w:rsid w:val="00D943C4"/>
    <w:rsid w:val="00D95301"/>
    <w:rsid w:val="00D95AF6"/>
    <w:rsid w:val="00D9600F"/>
    <w:rsid w:val="00D96255"/>
    <w:rsid w:val="00D96751"/>
    <w:rsid w:val="00D96877"/>
    <w:rsid w:val="00DA021E"/>
    <w:rsid w:val="00DA1074"/>
    <w:rsid w:val="00DA186D"/>
    <w:rsid w:val="00DA1B6A"/>
    <w:rsid w:val="00DA1BBF"/>
    <w:rsid w:val="00DA1D4B"/>
    <w:rsid w:val="00DA2146"/>
    <w:rsid w:val="00DA293B"/>
    <w:rsid w:val="00DA38F9"/>
    <w:rsid w:val="00DA49EB"/>
    <w:rsid w:val="00DA4D46"/>
    <w:rsid w:val="00DA5387"/>
    <w:rsid w:val="00DA56E5"/>
    <w:rsid w:val="00DA6070"/>
    <w:rsid w:val="00DA6A41"/>
    <w:rsid w:val="00DA717A"/>
    <w:rsid w:val="00DB04FA"/>
    <w:rsid w:val="00DB0576"/>
    <w:rsid w:val="00DB06A2"/>
    <w:rsid w:val="00DB0C70"/>
    <w:rsid w:val="00DB1A56"/>
    <w:rsid w:val="00DB1A5D"/>
    <w:rsid w:val="00DB1A8F"/>
    <w:rsid w:val="00DB1AC1"/>
    <w:rsid w:val="00DB1CC9"/>
    <w:rsid w:val="00DB3278"/>
    <w:rsid w:val="00DB41D8"/>
    <w:rsid w:val="00DB5EE5"/>
    <w:rsid w:val="00DB6D29"/>
    <w:rsid w:val="00DB6F15"/>
    <w:rsid w:val="00DB6FA2"/>
    <w:rsid w:val="00DB6FB0"/>
    <w:rsid w:val="00DB72D8"/>
    <w:rsid w:val="00DB769D"/>
    <w:rsid w:val="00DB76F1"/>
    <w:rsid w:val="00DB7972"/>
    <w:rsid w:val="00DC044D"/>
    <w:rsid w:val="00DC064F"/>
    <w:rsid w:val="00DC0687"/>
    <w:rsid w:val="00DC06B3"/>
    <w:rsid w:val="00DC0B87"/>
    <w:rsid w:val="00DC0CEF"/>
    <w:rsid w:val="00DC0D15"/>
    <w:rsid w:val="00DC0E61"/>
    <w:rsid w:val="00DC10C5"/>
    <w:rsid w:val="00DC1A0D"/>
    <w:rsid w:val="00DC1D01"/>
    <w:rsid w:val="00DC1E7E"/>
    <w:rsid w:val="00DC3938"/>
    <w:rsid w:val="00DC39B1"/>
    <w:rsid w:val="00DC3BE5"/>
    <w:rsid w:val="00DC46E8"/>
    <w:rsid w:val="00DC57F8"/>
    <w:rsid w:val="00DC5FEB"/>
    <w:rsid w:val="00DC60D2"/>
    <w:rsid w:val="00DC6449"/>
    <w:rsid w:val="00DC6CE7"/>
    <w:rsid w:val="00DC7B59"/>
    <w:rsid w:val="00DC7C62"/>
    <w:rsid w:val="00DC7CC0"/>
    <w:rsid w:val="00DD0256"/>
    <w:rsid w:val="00DD075E"/>
    <w:rsid w:val="00DD1B25"/>
    <w:rsid w:val="00DD30D4"/>
    <w:rsid w:val="00DD6353"/>
    <w:rsid w:val="00DD68EE"/>
    <w:rsid w:val="00DD6FD3"/>
    <w:rsid w:val="00DD7173"/>
    <w:rsid w:val="00DD7D81"/>
    <w:rsid w:val="00DE0AF1"/>
    <w:rsid w:val="00DE193C"/>
    <w:rsid w:val="00DE1B36"/>
    <w:rsid w:val="00DE1D02"/>
    <w:rsid w:val="00DE1FA6"/>
    <w:rsid w:val="00DE2DD1"/>
    <w:rsid w:val="00DE3BE0"/>
    <w:rsid w:val="00DE40CA"/>
    <w:rsid w:val="00DE4283"/>
    <w:rsid w:val="00DE4499"/>
    <w:rsid w:val="00DE45C5"/>
    <w:rsid w:val="00DE45FC"/>
    <w:rsid w:val="00DE4993"/>
    <w:rsid w:val="00DE51E2"/>
    <w:rsid w:val="00DE56C7"/>
    <w:rsid w:val="00DE5F76"/>
    <w:rsid w:val="00DE624C"/>
    <w:rsid w:val="00DE6639"/>
    <w:rsid w:val="00DE6997"/>
    <w:rsid w:val="00DE6AC6"/>
    <w:rsid w:val="00DE6D86"/>
    <w:rsid w:val="00DE6E30"/>
    <w:rsid w:val="00DE70BD"/>
    <w:rsid w:val="00DE7526"/>
    <w:rsid w:val="00DE7582"/>
    <w:rsid w:val="00DE7690"/>
    <w:rsid w:val="00DE7D52"/>
    <w:rsid w:val="00DE7D79"/>
    <w:rsid w:val="00DF0526"/>
    <w:rsid w:val="00DF09AC"/>
    <w:rsid w:val="00DF2EEB"/>
    <w:rsid w:val="00DF2F49"/>
    <w:rsid w:val="00DF3DB4"/>
    <w:rsid w:val="00DF3F44"/>
    <w:rsid w:val="00DF40B6"/>
    <w:rsid w:val="00DF4A14"/>
    <w:rsid w:val="00DF4B2A"/>
    <w:rsid w:val="00DF554D"/>
    <w:rsid w:val="00DF5613"/>
    <w:rsid w:val="00DF57F9"/>
    <w:rsid w:val="00DF5AF4"/>
    <w:rsid w:val="00DF6299"/>
    <w:rsid w:val="00DF67CC"/>
    <w:rsid w:val="00DF680D"/>
    <w:rsid w:val="00DF6981"/>
    <w:rsid w:val="00DF69D6"/>
    <w:rsid w:val="00DF7266"/>
    <w:rsid w:val="00DF7835"/>
    <w:rsid w:val="00DF7BAA"/>
    <w:rsid w:val="00E00A6B"/>
    <w:rsid w:val="00E00C20"/>
    <w:rsid w:val="00E0136D"/>
    <w:rsid w:val="00E01F51"/>
    <w:rsid w:val="00E02597"/>
    <w:rsid w:val="00E02682"/>
    <w:rsid w:val="00E026B0"/>
    <w:rsid w:val="00E039A8"/>
    <w:rsid w:val="00E04795"/>
    <w:rsid w:val="00E04820"/>
    <w:rsid w:val="00E05C40"/>
    <w:rsid w:val="00E05F14"/>
    <w:rsid w:val="00E066ED"/>
    <w:rsid w:val="00E06804"/>
    <w:rsid w:val="00E07B93"/>
    <w:rsid w:val="00E1018A"/>
    <w:rsid w:val="00E106D1"/>
    <w:rsid w:val="00E10C12"/>
    <w:rsid w:val="00E10CCF"/>
    <w:rsid w:val="00E11555"/>
    <w:rsid w:val="00E11999"/>
    <w:rsid w:val="00E11C7F"/>
    <w:rsid w:val="00E12DF3"/>
    <w:rsid w:val="00E12FD8"/>
    <w:rsid w:val="00E13426"/>
    <w:rsid w:val="00E13BA6"/>
    <w:rsid w:val="00E13D15"/>
    <w:rsid w:val="00E13D50"/>
    <w:rsid w:val="00E140B2"/>
    <w:rsid w:val="00E142D0"/>
    <w:rsid w:val="00E14657"/>
    <w:rsid w:val="00E1487E"/>
    <w:rsid w:val="00E1507C"/>
    <w:rsid w:val="00E150DC"/>
    <w:rsid w:val="00E15418"/>
    <w:rsid w:val="00E158EC"/>
    <w:rsid w:val="00E162F3"/>
    <w:rsid w:val="00E167BB"/>
    <w:rsid w:val="00E17229"/>
    <w:rsid w:val="00E20768"/>
    <w:rsid w:val="00E2109C"/>
    <w:rsid w:val="00E21585"/>
    <w:rsid w:val="00E21888"/>
    <w:rsid w:val="00E21F13"/>
    <w:rsid w:val="00E21FBF"/>
    <w:rsid w:val="00E222B7"/>
    <w:rsid w:val="00E22919"/>
    <w:rsid w:val="00E23045"/>
    <w:rsid w:val="00E23258"/>
    <w:rsid w:val="00E24595"/>
    <w:rsid w:val="00E26EC3"/>
    <w:rsid w:val="00E27091"/>
    <w:rsid w:val="00E2733F"/>
    <w:rsid w:val="00E305A5"/>
    <w:rsid w:val="00E308B2"/>
    <w:rsid w:val="00E312E4"/>
    <w:rsid w:val="00E32293"/>
    <w:rsid w:val="00E32D44"/>
    <w:rsid w:val="00E331F7"/>
    <w:rsid w:val="00E33861"/>
    <w:rsid w:val="00E345E3"/>
    <w:rsid w:val="00E34B14"/>
    <w:rsid w:val="00E353F8"/>
    <w:rsid w:val="00E35825"/>
    <w:rsid w:val="00E37CAF"/>
    <w:rsid w:val="00E4128D"/>
    <w:rsid w:val="00E417F6"/>
    <w:rsid w:val="00E41A3F"/>
    <w:rsid w:val="00E41F0E"/>
    <w:rsid w:val="00E4318C"/>
    <w:rsid w:val="00E43660"/>
    <w:rsid w:val="00E43670"/>
    <w:rsid w:val="00E4370E"/>
    <w:rsid w:val="00E443D8"/>
    <w:rsid w:val="00E447B6"/>
    <w:rsid w:val="00E44C3F"/>
    <w:rsid w:val="00E450DE"/>
    <w:rsid w:val="00E452DD"/>
    <w:rsid w:val="00E45920"/>
    <w:rsid w:val="00E45A48"/>
    <w:rsid w:val="00E45D8E"/>
    <w:rsid w:val="00E46215"/>
    <w:rsid w:val="00E46C51"/>
    <w:rsid w:val="00E50CFE"/>
    <w:rsid w:val="00E51990"/>
    <w:rsid w:val="00E52072"/>
    <w:rsid w:val="00E5224D"/>
    <w:rsid w:val="00E523F9"/>
    <w:rsid w:val="00E52480"/>
    <w:rsid w:val="00E5268E"/>
    <w:rsid w:val="00E5316E"/>
    <w:rsid w:val="00E535F2"/>
    <w:rsid w:val="00E53C01"/>
    <w:rsid w:val="00E547C0"/>
    <w:rsid w:val="00E550F9"/>
    <w:rsid w:val="00E55754"/>
    <w:rsid w:val="00E57012"/>
    <w:rsid w:val="00E574EF"/>
    <w:rsid w:val="00E577DB"/>
    <w:rsid w:val="00E57CDA"/>
    <w:rsid w:val="00E60C99"/>
    <w:rsid w:val="00E635D4"/>
    <w:rsid w:val="00E63E14"/>
    <w:rsid w:val="00E63F2D"/>
    <w:rsid w:val="00E6572A"/>
    <w:rsid w:val="00E65A28"/>
    <w:rsid w:val="00E67879"/>
    <w:rsid w:val="00E70032"/>
    <w:rsid w:val="00E7039D"/>
    <w:rsid w:val="00E71712"/>
    <w:rsid w:val="00E71A88"/>
    <w:rsid w:val="00E71CBB"/>
    <w:rsid w:val="00E71D34"/>
    <w:rsid w:val="00E71E55"/>
    <w:rsid w:val="00E71EE8"/>
    <w:rsid w:val="00E725A6"/>
    <w:rsid w:val="00E733BE"/>
    <w:rsid w:val="00E73A3F"/>
    <w:rsid w:val="00E740FE"/>
    <w:rsid w:val="00E75086"/>
    <w:rsid w:val="00E75E0E"/>
    <w:rsid w:val="00E76262"/>
    <w:rsid w:val="00E76B8B"/>
    <w:rsid w:val="00E7713A"/>
    <w:rsid w:val="00E777AB"/>
    <w:rsid w:val="00E77F34"/>
    <w:rsid w:val="00E80E83"/>
    <w:rsid w:val="00E81365"/>
    <w:rsid w:val="00E81A31"/>
    <w:rsid w:val="00E832F7"/>
    <w:rsid w:val="00E83C69"/>
    <w:rsid w:val="00E8424C"/>
    <w:rsid w:val="00E846B1"/>
    <w:rsid w:val="00E862CC"/>
    <w:rsid w:val="00E870FE"/>
    <w:rsid w:val="00E9034F"/>
    <w:rsid w:val="00E9107C"/>
    <w:rsid w:val="00E92151"/>
    <w:rsid w:val="00E93119"/>
    <w:rsid w:val="00E937D7"/>
    <w:rsid w:val="00E93AEE"/>
    <w:rsid w:val="00E945E4"/>
    <w:rsid w:val="00E94A19"/>
    <w:rsid w:val="00E95806"/>
    <w:rsid w:val="00E95A7B"/>
    <w:rsid w:val="00E963A2"/>
    <w:rsid w:val="00E9678B"/>
    <w:rsid w:val="00E9684C"/>
    <w:rsid w:val="00E969FB"/>
    <w:rsid w:val="00E96A6E"/>
    <w:rsid w:val="00E97B2F"/>
    <w:rsid w:val="00E97B93"/>
    <w:rsid w:val="00EA0218"/>
    <w:rsid w:val="00EA080F"/>
    <w:rsid w:val="00EA0B57"/>
    <w:rsid w:val="00EA1812"/>
    <w:rsid w:val="00EA2782"/>
    <w:rsid w:val="00EA2D23"/>
    <w:rsid w:val="00EA32EA"/>
    <w:rsid w:val="00EA3433"/>
    <w:rsid w:val="00EA3574"/>
    <w:rsid w:val="00EA3AC6"/>
    <w:rsid w:val="00EA4062"/>
    <w:rsid w:val="00EA40BF"/>
    <w:rsid w:val="00EA472D"/>
    <w:rsid w:val="00EA4792"/>
    <w:rsid w:val="00EA4A48"/>
    <w:rsid w:val="00EA5833"/>
    <w:rsid w:val="00EA6180"/>
    <w:rsid w:val="00EA62B8"/>
    <w:rsid w:val="00EA63C4"/>
    <w:rsid w:val="00EA6658"/>
    <w:rsid w:val="00EA7236"/>
    <w:rsid w:val="00EA79B3"/>
    <w:rsid w:val="00EB02BB"/>
    <w:rsid w:val="00EB06B8"/>
    <w:rsid w:val="00EB0756"/>
    <w:rsid w:val="00EB0B94"/>
    <w:rsid w:val="00EB19B9"/>
    <w:rsid w:val="00EB1DB4"/>
    <w:rsid w:val="00EB2731"/>
    <w:rsid w:val="00EB2CA5"/>
    <w:rsid w:val="00EB3512"/>
    <w:rsid w:val="00EB38ED"/>
    <w:rsid w:val="00EB3FF2"/>
    <w:rsid w:val="00EB41AB"/>
    <w:rsid w:val="00EB496A"/>
    <w:rsid w:val="00EB55CA"/>
    <w:rsid w:val="00EB561F"/>
    <w:rsid w:val="00EB5834"/>
    <w:rsid w:val="00EB67CA"/>
    <w:rsid w:val="00EB6FEF"/>
    <w:rsid w:val="00EB7168"/>
    <w:rsid w:val="00EB7275"/>
    <w:rsid w:val="00EB75AE"/>
    <w:rsid w:val="00EB7A83"/>
    <w:rsid w:val="00EB7B19"/>
    <w:rsid w:val="00EB7B39"/>
    <w:rsid w:val="00EC037B"/>
    <w:rsid w:val="00EC07F6"/>
    <w:rsid w:val="00EC0C47"/>
    <w:rsid w:val="00EC23AC"/>
    <w:rsid w:val="00EC2452"/>
    <w:rsid w:val="00EC2905"/>
    <w:rsid w:val="00EC2AE5"/>
    <w:rsid w:val="00EC2CA6"/>
    <w:rsid w:val="00EC305D"/>
    <w:rsid w:val="00EC40DE"/>
    <w:rsid w:val="00EC41E0"/>
    <w:rsid w:val="00EC5394"/>
    <w:rsid w:val="00EC5885"/>
    <w:rsid w:val="00EC5F17"/>
    <w:rsid w:val="00EC7F40"/>
    <w:rsid w:val="00ED00E8"/>
    <w:rsid w:val="00ED0573"/>
    <w:rsid w:val="00ED1960"/>
    <w:rsid w:val="00ED4482"/>
    <w:rsid w:val="00ED5069"/>
    <w:rsid w:val="00ED5353"/>
    <w:rsid w:val="00ED5719"/>
    <w:rsid w:val="00ED5EC1"/>
    <w:rsid w:val="00ED65BC"/>
    <w:rsid w:val="00ED66BA"/>
    <w:rsid w:val="00ED67C4"/>
    <w:rsid w:val="00ED6E08"/>
    <w:rsid w:val="00ED7240"/>
    <w:rsid w:val="00ED76E7"/>
    <w:rsid w:val="00ED77C0"/>
    <w:rsid w:val="00EE1215"/>
    <w:rsid w:val="00EE1424"/>
    <w:rsid w:val="00EE1967"/>
    <w:rsid w:val="00EE1A9B"/>
    <w:rsid w:val="00EE1B21"/>
    <w:rsid w:val="00EE1B32"/>
    <w:rsid w:val="00EE24D2"/>
    <w:rsid w:val="00EE2C8F"/>
    <w:rsid w:val="00EE2E8A"/>
    <w:rsid w:val="00EE3168"/>
    <w:rsid w:val="00EE3430"/>
    <w:rsid w:val="00EE3574"/>
    <w:rsid w:val="00EE38D4"/>
    <w:rsid w:val="00EE4D30"/>
    <w:rsid w:val="00EE55BD"/>
    <w:rsid w:val="00EE5EC1"/>
    <w:rsid w:val="00EE67A4"/>
    <w:rsid w:val="00EE68AF"/>
    <w:rsid w:val="00EE79D0"/>
    <w:rsid w:val="00EF0590"/>
    <w:rsid w:val="00EF081A"/>
    <w:rsid w:val="00EF0EBE"/>
    <w:rsid w:val="00EF18AA"/>
    <w:rsid w:val="00EF3124"/>
    <w:rsid w:val="00EF408C"/>
    <w:rsid w:val="00EF47DC"/>
    <w:rsid w:val="00EF4B5B"/>
    <w:rsid w:val="00EF563B"/>
    <w:rsid w:val="00EF574F"/>
    <w:rsid w:val="00EF6455"/>
    <w:rsid w:val="00EF6544"/>
    <w:rsid w:val="00EF712C"/>
    <w:rsid w:val="00EF7FC2"/>
    <w:rsid w:val="00F0120F"/>
    <w:rsid w:val="00F03361"/>
    <w:rsid w:val="00F03EB8"/>
    <w:rsid w:val="00F041C1"/>
    <w:rsid w:val="00F05628"/>
    <w:rsid w:val="00F05DF0"/>
    <w:rsid w:val="00F0679A"/>
    <w:rsid w:val="00F076B2"/>
    <w:rsid w:val="00F079A1"/>
    <w:rsid w:val="00F07FBD"/>
    <w:rsid w:val="00F1025B"/>
    <w:rsid w:val="00F10998"/>
    <w:rsid w:val="00F10FC8"/>
    <w:rsid w:val="00F11AA0"/>
    <w:rsid w:val="00F12475"/>
    <w:rsid w:val="00F12D9F"/>
    <w:rsid w:val="00F1301D"/>
    <w:rsid w:val="00F1417B"/>
    <w:rsid w:val="00F14185"/>
    <w:rsid w:val="00F1439C"/>
    <w:rsid w:val="00F1457A"/>
    <w:rsid w:val="00F14A47"/>
    <w:rsid w:val="00F14B7E"/>
    <w:rsid w:val="00F14CD8"/>
    <w:rsid w:val="00F152A5"/>
    <w:rsid w:val="00F15454"/>
    <w:rsid w:val="00F15CFC"/>
    <w:rsid w:val="00F15DED"/>
    <w:rsid w:val="00F15E80"/>
    <w:rsid w:val="00F17C01"/>
    <w:rsid w:val="00F201FF"/>
    <w:rsid w:val="00F21B9B"/>
    <w:rsid w:val="00F22A72"/>
    <w:rsid w:val="00F235AD"/>
    <w:rsid w:val="00F237CA"/>
    <w:rsid w:val="00F24292"/>
    <w:rsid w:val="00F246BF"/>
    <w:rsid w:val="00F2544B"/>
    <w:rsid w:val="00F25617"/>
    <w:rsid w:val="00F26292"/>
    <w:rsid w:val="00F27F54"/>
    <w:rsid w:val="00F30755"/>
    <w:rsid w:val="00F309B9"/>
    <w:rsid w:val="00F30B0E"/>
    <w:rsid w:val="00F3101A"/>
    <w:rsid w:val="00F313F6"/>
    <w:rsid w:val="00F31EF1"/>
    <w:rsid w:val="00F32009"/>
    <w:rsid w:val="00F329FB"/>
    <w:rsid w:val="00F33827"/>
    <w:rsid w:val="00F33894"/>
    <w:rsid w:val="00F33900"/>
    <w:rsid w:val="00F35AB4"/>
    <w:rsid w:val="00F35ED1"/>
    <w:rsid w:val="00F363CE"/>
    <w:rsid w:val="00F36ACF"/>
    <w:rsid w:val="00F372EB"/>
    <w:rsid w:val="00F37312"/>
    <w:rsid w:val="00F374DE"/>
    <w:rsid w:val="00F37A26"/>
    <w:rsid w:val="00F37C3C"/>
    <w:rsid w:val="00F40633"/>
    <w:rsid w:val="00F40C46"/>
    <w:rsid w:val="00F40F70"/>
    <w:rsid w:val="00F41D28"/>
    <w:rsid w:val="00F42747"/>
    <w:rsid w:val="00F42CF5"/>
    <w:rsid w:val="00F42EFC"/>
    <w:rsid w:val="00F4323A"/>
    <w:rsid w:val="00F4348E"/>
    <w:rsid w:val="00F43CAB"/>
    <w:rsid w:val="00F43E54"/>
    <w:rsid w:val="00F44F81"/>
    <w:rsid w:val="00F45629"/>
    <w:rsid w:val="00F4626F"/>
    <w:rsid w:val="00F4628F"/>
    <w:rsid w:val="00F47566"/>
    <w:rsid w:val="00F475D6"/>
    <w:rsid w:val="00F5039F"/>
    <w:rsid w:val="00F51C17"/>
    <w:rsid w:val="00F5248C"/>
    <w:rsid w:val="00F525FA"/>
    <w:rsid w:val="00F531DD"/>
    <w:rsid w:val="00F54415"/>
    <w:rsid w:val="00F547BA"/>
    <w:rsid w:val="00F54DAB"/>
    <w:rsid w:val="00F55BA2"/>
    <w:rsid w:val="00F55EF8"/>
    <w:rsid w:val="00F56247"/>
    <w:rsid w:val="00F5722C"/>
    <w:rsid w:val="00F57C8C"/>
    <w:rsid w:val="00F57DBF"/>
    <w:rsid w:val="00F60AE0"/>
    <w:rsid w:val="00F60FDA"/>
    <w:rsid w:val="00F60FDF"/>
    <w:rsid w:val="00F6135A"/>
    <w:rsid w:val="00F6182B"/>
    <w:rsid w:val="00F630DE"/>
    <w:rsid w:val="00F647DF"/>
    <w:rsid w:val="00F64F5B"/>
    <w:rsid w:val="00F65F4D"/>
    <w:rsid w:val="00F66194"/>
    <w:rsid w:val="00F6643D"/>
    <w:rsid w:val="00F670A5"/>
    <w:rsid w:val="00F6728C"/>
    <w:rsid w:val="00F67695"/>
    <w:rsid w:val="00F67E7B"/>
    <w:rsid w:val="00F67F2F"/>
    <w:rsid w:val="00F702F8"/>
    <w:rsid w:val="00F70837"/>
    <w:rsid w:val="00F70DD0"/>
    <w:rsid w:val="00F70E0C"/>
    <w:rsid w:val="00F71306"/>
    <w:rsid w:val="00F713A7"/>
    <w:rsid w:val="00F71565"/>
    <w:rsid w:val="00F717FD"/>
    <w:rsid w:val="00F71995"/>
    <w:rsid w:val="00F71C2C"/>
    <w:rsid w:val="00F71FED"/>
    <w:rsid w:val="00F72097"/>
    <w:rsid w:val="00F727B5"/>
    <w:rsid w:val="00F7280F"/>
    <w:rsid w:val="00F72B1E"/>
    <w:rsid w:val="00F738D0"/>
    <w:rsid w:val="00F744BC"/>
    <w:rsid w:val="00F74C1E"/>
    <w:rsid w:val="00F76432"/>
    <w:rsid w:val="00F76589"/>
    <w:rsid w:val="00F76A03"/>
    <w:rsid w:val="00F76F13"/>
    <w:rsid w:val="00F77822"/>
    <w:rsid w:val="00F77B81"/>
    <w:rsid w:val="00F77EBF"/>
    <w:rsid w:val="00F80344"/>
    <w:rsid w:val="00F80694"/>
    <w:rsid w:val="00F807CE"/>
    <w:rsid w:val="00F81519"/>
    <w:rsid w:val="00F81C54"/>
    <w:rsid w:val="00F822CB"/>
    <w:rsid w:val="00F82CED"/>
    <w:rsid w:val="00F8312C"/>
    <w:rsid w:val="00F832DF"/>
    <w:rsid w:val="00F83382"/>
    <w:rsid w:val="00F848E2"/>
    <w:rsid w:val="00F85805"/>
    <w:rsid w:val="00F86DCD"/>
    <w:rsid w:val="00F872BB"/>
    <w:rsid w:val="00F87C60"/>
    <w:rsid w:val="00F90613"/>
    <w:rsid w:val="00F91E56"/>
    <w:rsid w:val="00F91E70"/>
    <w:rsid w:val="00F928B6"/>
    <w:rsid w:val="00F92E3C"/>
    <w:rsid w:val="00F9335A"/>
    <w:rsid w:val="00F93A84"/>
    <w:rsid w:val="00F941E6"/>
    <w:rsid w:val="00F94D9F"/>
    <w:rsid w:val="00F94ED9"/>
    <w:rsid w:val="00F950A5"/>
    <w:rsid w:val="00F9564B"/>
    <w:rsid w:val="00F967EB"/>
    <w:rsid w:val="00F969C5"/>
    <w:rsid w:val="00F96A23"/>
    <w:rsid w:val="00F97CFF"/>
    <w:rsid w:val="00FA011B"/>
    <w:rsid w:val="00FA07BC"/>
    <w:rsid w:val="00FA0B85"/>
    <w:rsid w:val="00FA0CA1"/>
    <w:rsid w:val="00FA197C"/>
    <w:rsid w:val="00FA1DCB"/>
    <w:rsid w:val="00FA1E84"/>
    <w:rsid w:val="00FA204A"/>
    <w:rsid w:val="00FA20CD"/>
    <w:rsid w:val="00FA3237"/>
    <w:rsid w:val="00FA32A8"/>
    <w:rsid w:val="00FA36A3"/>
    <w:rsid w:val="00FA43BE"/>
    <w:rsid w:val="00FA4F25"/>
    <w:rsid w:val="00FA53B2"/>
    <w:rsid w:val="00FA5F8C"/>
    <w:rsid w:val="00FA64BA"/>
    <w:rsid w:val="00FA6685"/>
    <w:rsid w:val="00FA6EA2"/>
    <w:rsid w:val="00FA6FC6"/>
    <w:rsid w:val="00FA7A50"/>
    <w:rsid w:val="00FA7C3A"/>
    <w:rsid w:val="00FA7FE6"/>
    <w:rsid w:val="00FB03FE"/>
    <w:rsid w:val="00FB06E1"/>
    <w:rsid w:val="00FB0D12"/>
    <w:rsid w:val="00FB1F50"/>
    <w:rsid w:val="00FB2DBA"/>
    <w:rsid w:val="00FB305E"/>
    <w:rsid w:val="00FB30E7"/>
    <w:rsid w:val="00FB405C"/>
    <w:rsid w:val="00FB41FC"/>
    <w:rsid w:val="00FB45B1"/>
    <w:rsid w:val="00FB69E6"/>
    <w:rsid w:val="00FB6CEA"/>
    <w:rsid w:val="00FB6E15"/>
    <w:rsid w:val="00FB7C4A"/>
    <w:rsid w:val="00FB7CC0"/>
    <w:rsid w:val="00FC00E0"/>
    <w:rsid w:val="00FC0D0B"/>
    <w:rsid w:val="00FC1271"/>
    <w:rsid w:val="00FC2946"/>
    <w:rsid w:val="00FC3CB2"/>
    <w:rsid w:val="00FC3F07"/>
    <w:rsid w:val="00FC4CEB"/>
    <w:rsid w:val="00FC4EA4"/>
    <w:rsid w:val="00FC5157"/>
    <w:rsid w:val="00FC5EBF"/>
    <w:rsid w:val="00FC6B2F"/>
    <w:rsid w:val="00FC6C37"/>
    <w:rsid w:val="00FC776F"/>
    <w:rsid w:val="00FC794A"/>
    <w:rsid w:val="00FC7E3B"/>
    <w:rsid w:val="00FD007A"/>
    <w:rsid w:val="00FD00BC"/>
    <w:rsid w:val="00FD0250"/>
    <w:rsid w:val="00FD0465"/>
    <w:rsid w:val="00FD1561"/>
    <w:rsid w:val="00FD20DA"/>
    <w:rsid w:val="00FD239C"/>
    <w:rsid w:val="00FD2AA1"/>
    <w:rsid w:val="00FD3980"/>
    <w:rsid w:val="00FD434F"/>
    <w:rsid w:val="00FD4979"/>
    <w:rsid w:val="00FD5E89"/>
    <w:rsid w:val="00FD6185"/>
    <w:rsid w:val="00FD61D5"/>
    <w:rsid w:val="00FD66A5"/>
    <w:rsid w:val="00FD7200"/>
    <w:rsid w:val="00FD7253"/>
    <w:rsid w:val="00FD775F"/>
    <w:rsid w:val="00FD7BC9"/>
    <w:rsid w:val="00FE0104"/>
    <w:rsid w:val="00FE0148"/>
    <w:rsid w:val="00FE06E6"/>
    <w:rsid w:val="00FE1DCA"/>
    <w:rsid w:val="00FE1EC4"/>
    <w:rsid w:val="00FE2A2C"/>
    <w:rsid w:val="00FE2C76"/>
    <w:rsid w:val="00FE2D8A"/>
    <w:rsid w:val="00FE3104"/>
    <w:rsid w:val="00FE37E4"/>
    <w:rsid w:val="00FE4286"/>
    <w:rsid w:val="00FE48F6"/>
    <w:rsid w:val="00FE48FE"/>
    <w:rsid w:val="00FE58BD"/>
    <w:rsid w:val="00FE679B"/>
    <w:rsid w:val="00FE6E9F"/>
    <w:rsid w:val="00FE7CFD"/>
    <w:rsid w:val="00FF01A3"/>
    <w:rsid w:val="00FF01AC"/>
    <w:rsid w:val="00FF0214"/>
    <w:rsid w:val="00FF0B17"/>
    <w:rsid w:val="00FF0BA4"/>
    <w:rsid w:val="00FF0D57"/>
    <w:rsid w:val="00FF1DD6"/>
    <w:rsid w:val="00FF20E1"/>
    <w:rsid w:val="00FF2D51"/>
    <w:rsid w:val="00FF2DF0"/>
    <w:rsid w:val="00FF42F9"/>
    <w:rsid w:val="00FF47B7"/>
    <w:rsid w:val="00FF488F"/>
    <w:rsid w:val="00FF4925"/>
    <w:rsid w:val="00FF4D87"/>
    <w:rsid w:val="00FF533F"/>
    <w:rsid w:val="00FF5FF1"/>
    <w:rsid w:val="00FF6DE4"/>
    <w:rsid w:val="00FF7217"/>
    <w:rsid w:val="00FF74A3"/>
    <w:rsid w:val="00FF76AB"/>
    <w:rsid w:val="00FF7CD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A66AE2"/>
  <w15:docId w15:val="{110C5746-DBEB-42B5-8CEF-99CF148A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7A"/>
    <w:pPr>
      <w:spacing w:after="200" w:line="276" w:lineRule="auto"/>
    </w:pPr>
    <w:rPr>
      <w:sz w:val="22"/>
      <w:szCs w:val="22"/>
      <w:lang w:val="es-ES" w:eastAsia="en-US"/>
    </w:rPr>
  </w:style>
  <w:style w:type="paragraph" w:styleId="Ttulo4">
    <w:name w:val="heading 4"/>
    <w:basedOn w:val="Normal"/>
    <w:link w:val="Ttulo4Car"/>
    <w:uiPriority w:val="9"/>
    <w:qFormat/>
    <w:rsid w:val="001C3A3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672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A672F"/>
    <w:rPr>
      <w:rFonts w:ascii="Tahoma" w:hAnsi="Tahoma" w:cs="Tahoma"/>
      <w:sz w:val="16"/>
      <w:szCs w:val="16"/>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AA672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link w:val="Textonotapie"/>
    <w:uiPriority w:val="99"/>
    <w:qFormat/>
    <w:rsid w:val="00AA672F"/>
    <w:rPr>
      <w:sz w:val="20"/>
      <w:szCs w:val="20"/>
    </w:rPr>
  </w:style>
  <w:style w:type="character" w:styleId="Refdenotaalpie">
    <w:name w:val="footnote reference"/>
    <w:aliases w:val="Ref. de nota al pie 2,Pie de Página,FC,Texto de nota al pie,referencia nota al pie,Nota de pie,Texto nota al pie,Appel note de bas de page,Footnotes refss,Footnote number,BVI fnr,f,Texto de nota al pi,4_G,16 Point,Superscript 6 Point"/>
    <w:link w:val="Appelnotedebasde"/>
    <w:uiPriority w:val="99"/>
    <w:unhideWhenUsed/>
    <w:qFormat/>
    <w:rsid w:val="00AA672F"/>
    <w:rPr>
      <w:vertAlign w:val="superscript"/>
    </w:rPr>
  </w:style>
  <w:style w:type="paragraph" w:styleId="Encabezado">
    <w:name w:val="header"/>
    <w:basedOn w:val="Normal"/>
    <w:link w:val="EncabezadoCar"/>
    <w:uiPriority w:val="99"/>
    <w:unhideWhenUsed/>
    <w:rsid w:val="009B3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295"/>
  </w:style>
  <w:style w:type="paragraph" w:styleId="Piedepgina">
    <w:name w:val="footer"/>
    <w:basedOn w:val="Normal"/>
    <w:link w:val="PiedepginaCar"/>
    <w:uiPriority w:val="99"/>
    <w:unhideWhenUsed/>
    <w:rsid w:val="009B3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295"/>
  </w:style>
  <w:style w:type="character" w:styleId="Hipervnculo">
    <w:name w:val="Hyperlink"/>
    <w:uiPriority w:val="99"/>
    <w:unhideWhenUsed/>
    <w:rsid w:val="00A54D78"/>
    <w:rPr>
      <w:color w:val="0000FF"/>
      <w:u w:val="single"/>
    </w:rPr>
  </w:style>
  <w:style w:type="paragraph" w:customStyle="1" w:styleId="Listavistosa-nfasis11">
    <w:name w:val="Lista vistosa - Énfasis 11"/>
    <w:basedOn w:val="Normal"/>
    <w:uiPriority w:val="34"/>
    <w:qFormat/>
    <w:rsid w:val="00076D7A"/>
    <w:pPr>
      <w:ind w:left="720"/>
      <w:contextualSpacing/>
    </w:pPr>
  </w:style>
  <w:style w:type="character" w:customStyle="1" w:styleId="apple-converted-space">
    <w:name w:val="apple-converted-space"/>
    <w:basedOn w:val="Fuentedeprrafopredeter"/>
    <w:rsid w:val="008B1E78"/>
  </w:style>
  <w:style w:type="character" w:styleId="Refdecomentario">
    <w:name w:val="annotation reference"/>
    <w:rsid w:val="00DF4B2A"/>
    <w:rPr>
      <w:rFonts w:cs="Times New Roman"/>
      <w:sz w:val="16"/>
      <w:szCs w:val="16"/>
    </w:rPr>
  </w:style>
  <w:style w:type="paragraph" w:styleId="Textocomentario">
    <w:name w:val="annotation text"/>
    <w:basedOn w:val="Normal"/>
    <w:link w:val="TextocomentarioCar"/>
    <w:rsid w:val="00DF4B2A"/>
    <w:pPr>
      <w:spacing w:after="0" w:line="240" w:lineRule="auto"/>
    </w:pPr>
    <w:rPr>
      <w:rFonts w:ascii="Times New Roman" w:eastAsia="Times New Roman" w:hAnsi="Times New Roman"/>
      <w:sz w:val="20"/>
      <w:szCs w:val="20"/>
    </w:rPr>
  </w:style>
  <w:style w:type="character" w:customStyle="1" w:styleId="TextocomentarioCar">
    <w:name w:val="Texto comentario Car"/>
    <w:link w:val="Textocomentario"/>
    <w:rsid w:val="00DF4B2A"/>
    <w:rPr>
      <w:rFonts w:ascii="Times New Roman" w:eastAsia="Times New Roman" w:hAnsi="Times New Roman"/>
    </w:rPr>
  </w:style>
  <w:style w:type="paragraph" w:styleId="NormalWeb">
    <w:name w:val="Normal (Web)"/>
    <w:basedOn w:val="Normal"/>
    <w:uiPriority w:val="99"/>
    <w:unhideWhenUsed/>
    <w:rsid w:val="0027120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C923C5"/>
    <w:pPr>
      <w:autoSpaceDE w:val="0"/>
      <w:autoSpaceDN w:val="0"/>
      <w:adjustRightInd w:val="0"/>
    </w:pPr>
    <w:rPr>
      <w:rFonts w:ascii="Arial" w:hAnsi="Arial" w:cs="Arial"/>
      <w:color w:val="000000"/>
      <w:sz w:val="24"/>
      <w:szCs w:val="24"/>
    </w:rPr>
  </w:style>
  <w:style w:type="paragraph" w:customStyle="1" w:styleId="CM25">
    <w:name w:val="CM25"/>
    <w:basedOn w:val="Default"/>
    <w:next w:val="Default"/>
    <w:uiPriority w:val="99"/>
    <w:rsid w:val="000C7D39"/>
    <w:rPr>
      <w:color w:val="auto"/>
    </w:rPr>
  </w:style>
  <w:style w:type="paragraph" w:customStyle="1" w:styleId="CarCar1CarCarCarCarCarCarCarCarCarCar">
    <w:name w:val="Car Car1 Car Car Car Car Car Car Car Car Car Car"/>
    <w:basedOn w:val="Normal"/>
    <w:rsid w:val="008A7BD6"/>
    <w:pPr>
      <w:spacing w:after="160" w:line="240" w:lineRule="exact"/>
    </w:pPr>
    <w:rPr>
      <w:rFonts w:ascii="Times New Roman" w:eastAsia="Times New Roman" w:hAnsi="Times New Roman"/>
      <w:noProof/>
      <w:color w:val="000000"/>
      <w:sz w:val="20"/>
      <w:szCs w:val="20"/>
      <w:lang w:eastAsia="es-ES"/>
    </w:rPr>
  </w:style>
  <w:style w:type="paragraph" w:customStyle="1" w:styleId="j">
    <w:name w:val="j"/>
    <w:basedOn w:val="Normal"/>
    <w:rsid w:val="00D96255"/>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acep">
    <w:name w:val="n_acep"/>
    <w:rsid w:val="00D96255"/>
  </w:style>
  <w:style w:type="character" w:customStyle="1" w:styleId="h">
    <w:name w:val="h"/>
    <w:rsid w:val="00D96255"/>
  </w:style>
  <w:style w:type="paragraph" w:customStyle="1" w:styleId="Ed">
    <w:name w:val="Ed"/>
    <w:basedOn w:val="Normal"/>
    <w:rsid w:val="005912B7"/>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CO"/>
    </w:rPr>
  </w:style>
  <w:style w:type="character" w:styleId="nfasis">
    <w:name w:val="Emphasis"/>
    <w:uiPriority w:val="20"/>
    <w:qFormat/>
    <w:rsid w:val="00BF43B3"/>
    <w:rPr>
      <w:i/>
      <w:iCs/>
    </w:rPr>
  </w:style>
  <w:style w:type="paragraph" w:styleId="Textoindependiente">
    <w:name w:val="Body Text"/>
    <w:basedOn w:val="Normal"/>
    <w:link w:val="TextoindependienteCar"/>
    <w:semiHidden/>
    <w:rsid w:val="009C70CF"/>
    <w:pPr>
      <w:spacing w:after="0" w:line="360" w:lineRule="auto"/>
      <w:jc w:val="both"/>
    </w:pPr>
    <w:rPr>
      <w:rFonts w:ascii="Arial" w:eastAsia="Times New Roman" w:hAnsi="Arial"/>
      <w:szCs w:val="20"/>
      <w:lang w:eastAsia="es-ES"/>
    </w:rPr>
  </w:style>
  <w:style w:type="character" w:customStyle="1" w:styleId="TextoindependienteCar">
    <w:name w:val="Texto independiente Car"/>
    <w:link w:val="Textoindependiente"/>
    <w:semiHidden/>
    <w:rsid w:val="009C70CF"/>
    <w:rPr>
      <w:rFonts w:ascii="Arial" w:eastAsia="Times New Roman" w:hAnsi="Arial"/>
      <w:sz w:val="22"/>
      <w:lang w:eastAsia="es-ES"/>
    </w:rPr>
  </w:style>
  <w:style w:type="paragraph" w:styleId="Textoindependiente2">
    <w:name w:val="Body Text 2"/>
    <w:basedOn w:val="Normal"/>
    <w:link w:val="Textoindependiente2Car"/>
    <w:uiPriority w:val="99"/>
    <w:semiHidden/>
    <w:unhideWhenUsed/>
    <w:rsid w:val="008D301F"/>
    <w:pPr>
      <w:spacing w:after="120" w:line="480" w:lineRule="auto"/>
    </w:pPr>
  </w:style>
  <w:style w:type="character" w:customStyle="1" w:styleId="Textoindependiente2Car">
    <w:name w:val="Texto independiente 2 Car"/>
    <w:link w:val="Textoindependiente2"/>
    <w:uiPriority w:val="99"/>
    <w:semiHidden/>
    <w:rsid w:val="008D301F"/>
    <w:rPr>
      <w:sz w:val="22"/>
      <w:szCs w:val="22"/>
      <w:lang w:val="es-ES" w:eastAsia="en-US"/>
    </w:rPr>
  </w:style>
  <w:style w:type="paragraph" w:customStyle="1" w:styleId="BodyText22">
    <w:name w:val="Body Text 22"/>
    <w:basedOn w:val="Normal"/>
    <w:rsid w:val="008D301F"/>
    <w:pPr>
      <w:overflowPunct w:val="0"/>
      <w:autoSpaceDE w:val="0"/>
      <w:autoSpaceDN w:val="0"/>
      <w:adjustRightInd w:val="0"/>
      <w:spacing w:after="0" w:line="360" w:lineRule="auto"/>
      <w:ind w:right="-425"/>
      <w:textAlignment w:val="baseline"/>
    </w:pPr>
    <w:rPr>
      <w:rFonts w:ascii="Garamond" w:eastAsia="Times New Roman" w:hAnsi="Garamond"/>
      <w:sz w:val="28"/>
      <w:szCs w:val="20"/>
      <w:lang w:val="es-ES_tradnl" w:eastAsia="es-CO"/>
    </w:rPr>
  </w:style>
  <w:style w:type="paragraph" w:customStyle="1" w:styleId="BodyText23">
    <w:name w:val="Body Text 23"/>
    <w:basedOn w:val="Normal"/>
    <w:rsid w:val="008D301F"/>
    <w:pPr>
      <w:overflowPunct w:val="0"/>
      <w:autoSpaceDE w:val="0"/>
      <w:autoSpaceDN w:val="0"/>
      <w:adjustRightInd w:val="0"/>
      <w:spacing w:after="0" w:line="360" w:lineRule="auto"/>
      <w:jc w:val="both"/>
      <w:textAlignment w:val="baseline"/>
    </w:pPr>
    <w:rPr>
      <w:rFonts w:ascii="Garamond" w:eastAsia="Times New Roman" w:hAnsi="Garamond"/>
      <w:sz w:val="28"/>
      <w:szCs w:val="20"/>
      <w:lang w:val="es-ES_tradnl" w:eastAsia="es-CO"/>
    </w:rPr>
  </w:style>
  <w:style w:type="character" w:styleId="Textoennegrita">
    <w:name w:val="Strong"/>
    <w:uiPriority w:val="22"/>
    <w:qFormat/>
    <w:rsid w:val="005A2F8F"/>
    <w:rPr>
      <w:b/>
      <w:bCs/>
    </w:rPr>
  </w:style>
  <w:style w:type="paragraph" w:styleId="Ttulo">
    <w:name w:val="Title"/>
    <w:basedOn w:val="Normal"/>
    <w:link w:val="TtuloCar"/>
    <w:qFormat/>
    <w:rsid w:val="00484104"/>
    <w:pPr>
      <w:overflowPunct w:val="0"/>
      <w:autoSpaceDE w:val="0"/>
      <w:autoSpaceDN w:val="0"/>
      <w:adjustRightInd w:val="0"/>
      <w:spacing w:after="0" w:line="240" w:lineRule="auto"/>
      <w:jc w:val="center"/>
      <w:textAlignment w:val="baseline"/>
    </w:pPr>
    <w:rPr>
      <w:rFonts w:ascii="Arial" w:eastAsia="Times New Roman" w:hAnsi="Arial"/>
      <w:b/>
      <w:sz w:val="28"/>
      <w:szCs w:val="20"/>
      <w:lang w:eastAsia="es-ES"/>
    </w:rPr>
  </w:style>
  <w:style w:type="character" w:customStyle="1" w:styleId="TtuloCar">
    <w:name w:val="Título Car"/>
    <w:link w:val="Ttulo"/>
    <w:rsid w:val="00484104"/>
    <w:rPr>
      <w:rFonts w:ascii="Arial" w:eastAsia="Times New Roman" w:hAnsi="Arial"/>
      <w:b/>
      <w:sz w:val="28"/>
      <w:lang w:val="es-ES" w:eastAsia="es-ES"/>
    </w:rPr>
  </w:style>
  <w:style w:type="character" w:customStyle="1" w:styleId="a">
    <w:name w:val="a"/>
    <w:basedOn w:val="Fuentedeprrafopredeter"/>
    <w:rsid w:val="00A436DE"/>
  </w:style>
  <w:style w:type="paragraph" w:styleId="Asuntodelcomentario">
    <w:name w:val="annotation subject"/>
    <w:basedOn w:val="Textocomentario"/>
    <w:next w:val="Textocomentario"/>
    <w:link w:val="AsuntodelcomentarioCar"/>
    <w:uiPriority w:val="99"/>
    <w:semiHidden/>
    <w:unhideWhenUsed/>
    <w:rsid w:val="00F10FC8"/>
    <w:pPr>
      <w:spacing w:after="200" w:line="276" w:lineRule="auto"/>
    </w:pPr>
    <w:rPr>
      <w:b/>
      <w:bCs/>
    </w:rPr>
  </w:style>
  <w:style w:type="character" w:customStyle="1" w:styleId="AsuntodelcomentarioCar">
    <w:name w:val="Asunto del comentario Car"/>
    <w:link w:val="Asuntodelcomentario"/>
    <w:uiPriority w:val="99"/>
    <w:semiHidden/>
    <w:rsid w:val="00F10FC8"/>
    <w:rPr>
      <w:rFonts w:ascii="Times New Roman" w:eastAsia="Times New Roman" w:hAnsi="Times New Roman"/>
      <w:b/>
      <w:bCs/>
      <w:lang w:val="es-ES" w:eastAsia="en-US"/>
    </w:rPr>
  </w:style>
  <w:style w:type="character" w:customStyle="1" w:styleId="TextonotapieCar1">
    <w:name w:val="Texto nota pie Car1"/>
    <w:aliases w:val="Footnote Text Char Char Char Char Char Car1,Footnote Text Char Char Char Char Car1,Footnote reference Car1,FA Fu Car1,Footnote Text Cha Car1,Footnote Text Char Char Char Car1,FA Fußnotentext Car1,FA Fuﬂnotentext Car1"/>
    <w:semiHidden/>
    <w:locked/>
    <w:rsid w:val="00AC46B0"/>
    <w:rPr>
      <w:rFonts w:ascii="Arial" w:hAnsi="Arial"/>
      <w:lang w:val="en-US" w:eastAsia="ar-SA"/>
    </w:rPr>
  </w:style>
  <w:style w:type="paragraph" w:customStyle="1" w:styleId="xgmail-msolistparagraph">
    <w:name w:val="x_gmail-msolistparagraph"/>
    <w:basedOn w:val="Normal"/>
    <w:rsid w:val="003159A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Ttulo4Car">
    <w:name w:val="Título 4 Car"/>
    <w:link w:val="Ttulo4"/>
    <w:uiPriority w:val="9"/>
    <w:rsid w:val="001C3A3A"/>
    <w:rPr>
      <w:rFonts w:ascii="Times New Roman" w:eastAsia="Times New Roman" w:hAnsi="Times New Roman"/>
      <w:b/>
      <w:bCs/>
      <w:sz w:val="24"/>
      <w:szCs w:val="24"/>
    </w:rPr>
  </w:style>
  <w:style w:type="paragraph" w:customStyle="1" w:styleId="Style1">
    <w:name w:val="Style 1"/>
    <w:uiPriority w:val="99"/>
    <w:rsid w:val="00E81A31"/>
    <w:pPr>
      <w:widowControl w:val="0"/>
      <w:autoSpaceDE w:val="0"/>
      <w:autoSpaceDN w:val="0"/>
      <w:adjustRightInd w:val="0"/>
    </w:pPr>
    <w:rPr>
      <w:rFonts w:ascii="Times New Roman" w:eastAsia="Times New Roman" w:hAnsi="Times New Roman"/>
      <w:lang w:val="en-US"/>
    </w:rPr>
  </w:style>
  <w:style w:type="paragraph" w:styleId="Prrafodelista">
    <w:name w:val="List Paragraph"/>
    <w:basedOn w:val="Normal"/>
    <w:uiPriority w:val="34"/>
    <w:qFormat/>
    <w:rsid w:val="00DE5F76"/>
    <w:pPr>
      <w:ind w:left="720"/>
      <w:contextualSpacing/>
    </w:pPr>
  </w:style>
  <w:style w:type="paragraph" w:customStyle="1" w:styleId="Normal1">
    <w:name w:val="Normal1"/>
    <w:rsid w:val="00DE5F76"/>
    <w:pPr>
      <w:spacing w:after="200" w:line="276" w:lineRule="auto"/>
    </w:pPr>
    <w:rPr>
      <w:rFonts w:cs="Calibri"/>
      <w:color w:val="000000"/>
      <w:sz w:val="22"/>
      <w:szCs w:val="22"/>
    </w:rPr>
  </w:style>
  <w:style w:type="character" w:customStyle="1" w:styleId="A2">
    <w:name w:val="A2"/>
    <w:uiPriority w:val="99"/>
    <w:rsid w:val="00DE5F76"/>
    <w:rPr>
      <w:rFonts w:cs="Century Schoolbook"/>
      <w:color w:val="000000"/>
      <w:sz w:val="11"/>
      <w:szCs w:val="11"/>
    </w:rPr>
  </w:style>
  <w:style w:type="paragraph" w:customStyle="1" w:styleId="Pa13">
    <w:name w:val="Pa13"/>
    <w:basedOn w:val="Default"/>
    <w:next w:val="Default"/>
    <w:uiPriority w:val="99"/>
    <w:rsid w:val="00D56F1F"/>
    <w:pPr>
      <w:spacing w:line="201" w:lineRule="atLeast"/>
    </w:pPr>
    <w:rPr>
      <w:rFonts w:ascii="Century Schoolbook" w:hAnsi="Century Schoolbook" w:cs="Times New Roman"/>
      <w:color w:val="auto"/>
    </w:rPr>
  </w:style>
  <w:style w:type="character" w:customStyle="1" w:styleId="A3">
    <w:name w:val="A3"/>
    <w:uiPriority w:val="99"/>
    <w:rsid w:val="00D56F1F"/>
    <w:rPr>
      <w:rFonts w:cs="Century Schoolbook"/>
      <w:color w:val="000000"/>
      <w:sz w:val="9"/>
      <w:szCs w:val="9"/>
    </w:rPr>
  </w:style>
  <w:style w:type="character" w:customStyle="1" w:styleId="A0">
    <w:name w:val="A0"/>
    <w:uiPriority w:val="99"/>
    <w:rsid w:val="00D56F1F"/>
    <w:rPr>
      <w:rFonts w:cs="Century Schoolbook"/>
      <w:color w:val="000000"/>
      <w:sz w:val="20"/>
      <w:szCs w:val="20"/>
    </w:rPr>
  </w:style>
  <w:style w:type="paragraph" w:customStyle="1" w:styleId="Pa11">
    <w:name w:val="Pa11"/>
    <w:basedOn w:val="Default"/>
    <w:next w:val="Default"/>
    <w:uiPriority w:val="99"/>
    <w:rsid w:val="00D56F1F"/>
    <w:pPr>
      <w:spacing w:line="201" w:lineRule="atLeast"/>
    </w:pPr>
    <w:rPr>
      <w:rFonts w:ascii="Century Schoolbook" w:hAnsi="Century Schoolbook" w:cs="Times New Roman"/>
      <w:color w:val="auto"/>
    </w:rPr>
  </w:style>
  <w:style w:type="paragraph" w:customStyle="1" w:styleId="Pa19">
    <w:name w:val="Pa19"/>
    <w:basedOn w:val="Default"/>
    <w:next w:val="Default"/>
    <w:uiPriority w:val="99"/>
    <w:rsid w:val="002B62E9"/>
    <w:pPr>
      <w:spacing w:line="201" w:lineRule="atLeast"/>
    </w:pPr>
    <w:rPr>
      <w:rFonts w:ascii="Century Schoolbook" w:hAnsi="Century Schoolbook" w:cs="Times New Roman"/>
      <w:color w:val="auto"/>
    </w:rPr>
  </w:style>
  <w:style w:type="paragraph" w:customStyle="1" w:styleId="textbox">
    <w:name w:val="textbox"/>
    <w:basedOn w:val="Normal"/>
    <w:rsid w:val="002F78BD"/>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q">
    <w:name w:val="q"/>
    <w:basedOn w:val="Normal"/>
    <w:rsid w:val="004441D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baj">
    <w:name w:val="b_aj"/>
    <w:basedOn w:val="Fuentedeprrafopredeter"/>
    <w:rsid w:val="001B730F"/>
  </w:style>
  <w:style w:type="paragraph" w:customStyle="1" w:styleId="Textoindependiente21">
    <w:name w:val="Texto independiente 21"/>
    <w:basedOn w:val="Normal"/>
    <w:rsid w:val="008C0E29"/>
    <w:pPr>
      <w:overflowPunct w:val="0"/>
      <w:autoSpaceDE w:val="0"/>
      <w:autoSpaceDN w:val="0"/>
      <w:adjustRightInd w:val="0"/>
      <w:spacing w:after="0" w:line="240" w:lineRule="auto"/>
      <w:jc w:val="both"/>
      <w:textAlignment w:val="baseline"/>
    </w:pPr>
    <w:rPr>
      <w:rFonts w:ascii="Arial" w:eastAsia="Times New Roman" w:hAnsi="Arial"/>
      <w:sz w:val="28"/>
      <w:szCs w:val="20"/>
      <w:lang w:eastAsia="es-ES"/>
    </w:rPr>
  </w:style>
  <w:style w:type="paragraph" w:customStyle="1" w:styleId="Textoindependiente22">
    <w:name w:val="Texto independiente 22"/>
    <w:basedOn w:val="Normal"/>
    <w:rsid w:val="000624D1"/>
    <w:pPr>
      <w:overflowPunct w:val="0"/>
      <w:autoSpaceDE w:val="0"/>
      <w:autoSpaceDN w:val="0"/>
      <w:adjustRightInd w:val="0"/>
      <w:spacing w:after="0" w:line="360" w:lineRule="auto"/>
      <w:ind w:firstLine="1418"/>
      <w:jc w:val="both"/>
    </w:pPr>
    <w:rPr>
      <w:rFonts w:ascii="Arial" w:eastAsia="Times New Roman" w:hAnsi="Arial"/>
      <w:sz w:val="24"/>
      <w:szCs w:val="20"/>
      <w:lang w:eastAsia="es-ES"/>
    </w:rPr>
  </w:style>
  <w:style w:type="paragraph" w:styleId="Textodebloque">
    <w:name w:val="Block Text"/>
    <w:basedOn w:val="Normal"/>
    <w:semiHidden/>
    <w:rsid w:val="00C13B3E"/>
    <w:pPr>
      <w:spacing w:after="240" w:line="240" w:lineRule="auto"/>
      <w:ind w:left="708" w:right="380"/>
      <w:jc w:val="both"/>
    </w:pPr>
    <w:rPr>
      <w:rFonts w:ascii="Times New Roman" w:eastAsia="Times New Roman" w:hAnsi="Times New Roman"/>
      <w:i/>
      <w:iCs/>
      <w:sz w:val="24"/>
      <w:szCs w:val="24"/>
      <w:lang w:eastAsia="es-ES"/>
    </w:rPr>
  </w:style>
  <w:style w:type="character" w:customStyle="1" w:styleId="CEDAContenidoCar">
    <w:name w:val="CEDA Contenido Car"/>
    <w:basedOn w:val="Fuentedeprrafopredeter"/>
    <w:link w:val="CEDAContenido"/>
    <w:locked/>
    <w:rsid w:val="00B4406A"/>
    <w:rPr>
      <w:rFonts w:ascii="Bookman Old Style" w:hAnsi="Bookman Old Style"/>
    </w:rPr>
  </w:style>
  <w:style w:type="paragraph" w:customStyle="1" w:styleId="CEDAContenido">
    <w:name w:val="CEDA Contenido"/>
    <w:basedOn w:val="Normal"/>
    <w:link w:val="CEDAContenidoCar"/>
    <w:qFormat/>
    <w:rsid w:val="00B4406A"/>
    <w:pPr>
      <w:spacing w:after="0"/>
      <w:jc w:val="both"/>
    </w:pPr>
    <w:rPr>
      <w:rFonts w:ascii="Bookman Old Style" w:hAnsi="Bookman Old Style"/>
      <w:sz w:val="20"/>
      <w:szCs w:val="20"/>
      <w:lang w:val="es-CO" w:eastAsia="es-CO"/>
    </w:rPr>
  </w:style>
  <w:style w:type="paragraph" w:styleId="Sangradetextonormal">
    <w:name w:val="Body Text Indent"/>
    <w:basedOn w:val="Normal"/>
    <w:link w:val="SangradetextonormalCar"/>
    <w:uiPriority w:val="99"/>
    <w:semiHidden/>
    <w:unhideWhenUsed/>
    <w:rsid w:val="00073EB9"/>
    <w:pPr>
      <w:spacing w:after="120"/>
      <w:ind w:left="283"/>
    </w:pPr>
  </w:style>
  <w:style w:type="character" w:customStyle="1" w:styleId="SangradetextonormalCar">
    <w:name w:val="Sangría de texto normal Car"/>
    <w:basedOn w:val="Fuentedeprrafopredeter"/>
    <w:link w:val="Sangradetextonormal"/>
    <w:uiPriority w:val="99"/>
    <w:semiHidden/>
    <w:rsid w:val="00073EB9"/>
    <w:rPr>
      <w:sz w:val="22"/>
      <w:szCs w:val="22"/>
      <w:lang w:val="es-ES" w:eastAsia="en-US"/>
    </w:rPr>
  </w:style>
  <w:style w:type="character" w:customStyle="1" w:styleId="CEDASubttulosCar">
    <w:name w:val="CEDA Subtítulos Car"/>
    <w:basedOn w:val="Fuentedeprrafopredeter"/>
    <w:link w:val="CEDASubttulos"/>
    <w:locked/>
    <w:rsid w:val="00520CE3"/>
    <w:rPr>
      <w:rFonts w:ascii="Bookman Old Style" w:eastAsiaTheme="minorEastAsia" w:hAnsi="Bookman Old Style" w:cstheme="minorBidi"/>
      <w:b/>
      <w:sz w:val="22"/>
      <w:szCs w:val="22"/>
      <w:lang w:eastAsia="en-US"/>
    </w:rPr>
  </w:style>
  <w:style w:type="paragraph" w:customStyle="1" w:styleId="CEDASubttulos">
    <w:name w:val="CEDA Subtítulos"/>
    <w:basedOn w:val="Normal"/>
    <w:link w:val="CEDASubttulosCar"/>
    <w:qFormat/>
    <w:rsid w:val="00520CE3"/>
    <w:pPr>
      <w:numPr>
        <w:numId w:val="23"/>
      </w:numPr>
      <w:spacing w:after="0" w:line="240" w:lineRule="auto"/>
      <w:jc w:val="both"/>
    </w:pPr>
    <w:rPr>
      <w:rFonts w:ascii="Bookman Old Style" w:eastAsiaTheme="minorEastAsia" w:hAnsi="Bookman Old Style" w:cstheme="minorBidi"/>
      <w:b/>
      <w:lang w:val="es-CO"/>
    </w:rPr>
  </w:style>
  <w:style w:type="paragraph" w:customStyle="1" w:styleId="western">
    <w:name w:val="western"/>
    <w:basedOn w:val="Normal"/>
    <w:rsid w:val="00C723AB"/>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Appelnotedebasde">
    <w:name w:val="Appel note de bas de..."/>
    <w:basedOn w:val="Normal"/>
    <w:link w:val="Refdenotaalpie"/>
    <w:uiPriority w:val="99"/>
    <w:rsid w:val="00DC57F8"/>
    <w:pPr>
      <w:spacing w:after="160" w:line="240" w:lineRule="exact"/>
    </w:pPr>
    <w:rPr>
      <w:sz w:val="20"/>
      <w:szCs w:val="20"/>
      <w:vertAlign w:val="superscript"/>
      <w:lang w:val="es-CO" w:eastAsia="es-CO"/>
    </w:rPr>
  </w:style>
  <w:style w:type="character" w:customStyle="1" w:styleId="CEDANotaalpiCar">
    <w:name w:val="CEDA Nota al pié Car"/>
    <w:basedOn w:val="Fuentedeprrafopredeter"/>
    <w:link w:val="CEDANotaalpi"/>
    <w:locked/>
    <w:rsid w:val="000827EA"/>
    <w:rPr>
      <w:rFonts w:ascii="Bookman Old Style" w:eastAsiaTheme="minorEastAsia" w:hAnsi="Bookman Old Style" w:cstheme="minorBidi"/>
      <w:lang w:eastAsia="en-US"/>
    </w:rPr>
  </w:style>
  <w:style w:type="paragraph" w:customStyle="1" w:styleId="CEDANotaalpi">
    <w:name w:val="CEDA Nota al pié"/>
    <w:basedOn w:val="Textonotapie"/>
    <w:link w:val="CEDANotaalpiCar"/>
    <w:qFormat/>
    <w:rsid w:val="000827EA"/>
    <w:pPr>
      <w:ind w:firstLine="709"/>
      <w:jc w:val="both"/>
    </w:pPr>
    <w:rPr>
      <w:rFonts w:ascii="Bookman Old Style" w:eastAsiaTheme="minorEastAsia" w:hAnsi="Bookman Old Style" w:cstheme="minorBidi"/>
      <w:lang w:val="es-CO"/>
    </w:rPr>
  </w:style>
  <w:style w:type="paragraph" w:customStyle="1" w:styleId="Textoindependiente32">
    <w:name w:val="Texto independiente 32"/>
    <w:basedOn w:val="Normal"/>
    <w:rsid w:val="00332EB0"/>
    <w:pPr>
      <w:overflowPunct w:val="0"/>
      <w:autoSpaceDE w:val="0"/>
      <w:autoSpaceDN w:val="0"/>
      <w:adjustRightInd w:val="0"/>
      <w:spacing w:after="0" w:line="360" w:lineRule="auto"/>
      <w:jc w:val="both"/>
    </w:pPr>
    <w:rPr>
      <w:rFonts w:ascii="Garamond" w:eastAsia="Times New Roman" w:hAnsi="Garamond"/>
      <w:sz w:val="28"/>
      <w:szCs w:val="20"/>
      <w:lang w:val="es-ES_tradnl" w:eastAsia="es-CO"/>
    </w:rPr>
  </w:style>
  <w:style w:type="paragraph" w:styleId="Textoindependiente3">
    <w:name w:val="Body Text 3"/>
    <w:basedOn w:val="Normal"/>
    <w:link w:val="Textoindependiente3Car"/>
    <w:rsid w:val="00AC133E"/>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AC133E"/>
    <w:rPr>
      <w:rFonts w:ascii="Times New Roman" w:eastAsia="Times New Roman" w:hAnsi="Times New Roman"/>
      <w:sz w:val="16"/>
      <w:szCs w:val="16"/>
      <w:lang w:val="es-ES" w:eastAsia="es-ES"/>
    </w:rPr>
  </w:style>
  <w:style w:type="paragraph" w:styleId="HTMLconformatoprevio">
    <w:name w:val="HTML Preformatted"/>
    <w:basedOn w:val="Normal"/>
    <w:link w:val="HTMLconformatoprevioCar"/>
    <w:uiPriority w:val="99"/>
    <w:semiHidden/>
    <w:unhideWhenUsed/>
    <w:rsid w:val="00E34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E34B1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902">
      <w:bodyDiv w:val="1"/>
      <w:marLeft w:val="0"/>
      <w:marRight w:val="0"/>
      <w:marTop w:val="0"/>
      <w:marBottom w:val="0"/>
      <w:divBdr>
        <w:top w:val="none" w:sz="0" w:space="0" w:color="auto"/>
        <w:left w:val="none" w:sz="0" w:space="0" w:color="auto"/>
        <w:bottom w:val="none" w:sz="0" w:space="0" w:color="auto"/>
        <w:right w:val="none" w:sz="0" w:space="0" w:color="auto"/>
      </w:divBdr>
    </w:div>
    <w:div w:id="10449907">
      <w:bodyDiv w:val="1"/>
      <w:marLeft w:val="0"/>
      <w:marRight w:val="0"/>
      <w:marTop w:val="0"/>
      <w:marBottom w:val="0"/>
      <w:divBdr>
        <w:top w:val="none" w:sz="0" w:space="0" w:color="auto"/>
        <w:left w:val="none" w:sz="0" w:space="0" w:color="auto"/>
        <w:bottom w:val="none" w:sz="0" w:space="0" w:color="auto"/>
        <w:right w:val="none" w:sz="0" w:space="0" w:color="auto"/>
      </w:divBdr>
    </w:div>
    <w:div w:id="86969924">
      <w:bodyDiv w:val="1"/>
      <w:marLeft w:val="0"/>
      <w:marRight w:val="0"/>
      <w:marTop w:val="0"/>
      <w:marBottom w:val="0"/>
      <w:divBdr>
        <w:top w:val="none" w:sz="0" w:space="0" w:color="auto"/>
        <w:left w:val="none" w:sz="0" w:space="0" w:color="auto"/>
        <w:bottom w:val="none" w:sz="0" w:space="0" w:color="auto"/>
        <w:right w:val="none" w:sz="0" w:space="0" w:color="auto"/>
      </w:divBdr>
    </w:div>
    <w:div w:id="92938869">
      <w:bodyDiv w:val="1"/>
      <w:marLeft w:val="0"/>
      <w:marRight w:val="0"/>
      <w:marTop w:val="0"/>
      <w:marBottom w:val="0"/>
      <w:divBdr>
        <w:top w:val="none" w:sz="0" w:space="0" w:color="auto"/>
        <w:left w:val="none" w:sz="0" w:space="0" w:color="auto"/>
        <w:bottom w:val="none" w:sz="0" w:space="0" w:color="auto"/>
        <w:right w:val="none" w:sz="0" w:space="0" w:color="auto"/>
      </w:divBdr>
    </w:div>
    <w:div w:id="107505639">
      <w:bodyDiv w:val="1"/>
      <w:marLeft w:val="0"/>
      <w:marRight w:val="0"/>
      <w:marTop w:val="0"/>
      <w:marBottom w:val="0"/>
      <w:divBdr>
        <w:top w:val="none" w:sz="0" w:space="0" w:color="auto"/>
        <w:left w:val="none" w:sz="0" w:space="0" w:color="auto"/>
        <w:bottom w:val="none" w:sz="0" w:space="0" w:color="auto"/>
        <w:right w:val="none" w:sz="0" w:space="0" w:color="auto"/>
      </w:divBdr>
    </w:div>
    <w:div w:id="111442257">
      <w:bodyDiv w:val="1"/>
      <w:marLeft w:val="0"/>
      <w:marRight w:val="0"/>
      <w:marTop w:val="0"/>
      <w:marBottom w:val="0"/>
      <w:divBdr>
        <w:top w:val="none" w:sz="0" w:space="0" w:color="auto"/>
        <w:left w:val="none" w:sz="0" w:space="0" w:color="auto"/>
        <w:bottom w:val="none" w:sz="0" w:space="0" w:color="auto"/>
        <w:right w:val="none" w:sz="0" w:space="0" w:color="auto"/>
      </w:divBdr>
    </w:div>
    <w:div w:id="119033267">
      <w:bodyDiv w:val="1"/>
      <w:marLeft w:val="0"/>
      <w:marRight w:val="0"/>
      <w:marTop w:val="0"/>
      <w:marBottom w:val="0"/>
      <w:divBdr>
        <w:top w:val="none" w:sz="0" w:space="0" w:color="auto"/>
        <w:left w:val="none" w:sz="0" w:space="0" w:color="auto"/>
        <w:bottom w:val="none" w:sz="0" w:space="0" w:color="auto"/>
        <w:right w:val="none" w:sz="0" w:space="0" w:color="auto"/>
      </w:divBdr>
    </w:div>
    <w:div w:id="144010229">
      <w:bodyDiv w:val="1"/>
      <w:marLeft w:val="0"/>
      <w:marRight w:val="0"/>
      <w:marTop w:val="0"/>
      <w:marBottom w:val="0"/>
      <w:divBdr>
        <w:top w:val="none" w:sz="0" w:space="0" w:color="auto"/>
        <w:left w:val="none" w:sz="0" w:space="0" w:color="auto"/>
        <w:bottom w:val="none" w:sz="0" w:space="0" w:color="auto"/>
        <w:right w:val="none" w:sz="0" w:space="0" w:color="auto"/>
      </w:divBdr>
    </w:div>
    <w:div w:id="186262545">
      <w:bodyDiv w:val="1"/>
      <w:marLeft w:val="0"/>
      <w:marRight w:val="0"/>
      <w:marTop w:val="0"/>
      <w:marBottom w:val="0"/>
      <w:divBdr>
        <w:top w:val="none" w:sz="0" w:space="0" w:color="auto"/>
        <w:left w:val="none" w:sz="0" w:space="0" w:color="auto"/>
        <w:bottom w:val="none" w:sz="0" w:space="0" w:color="auto"/>
        <w:right w:val="none" w:sz="0" w:space="0" w:color="auto"/>
      </w:divBdr>
    </w:div>
    <w:div w:id="197352933">
      <w:bodyDiv w:val="1"/>
      <w:marLeft w:val="0"/>
      <w:marRight w:val="0"/>
      <w:marTop w:val="0"/>
      <w:marBottom w:val="0"/>
      <w:divBdr>
        <w:top w:val="none" w:sz="0" w:space="0" w:color="auto"/>
        <w:left w:val="none" w:sz="0" w:space="0" w:color="auto"/>
        <w:bottom w:val="none" w:sz="0" w:space="0" w:color="auto"/>
        <w:right w:val="none" w:sz="0" w:space="0" w:color="auto"/>
      </w:divBdr>
    </w:div>
    <w:div w:id="201096673">
      <w:bodyDiv w:val="1"/>
      <w:marLeft w:val="0"/>
      <w:marRight w:val="0"/>
      <w:marTop w:val="0"/>
      <w:marBottom w:val="0"/>
      <w:divBdr>
        <w:top w:val="none" w:sz="0" w:space="0" w:color="auto"/>
        <w:left w:val="none" w:sz="0" w:space="0" w:color="auto"/>
        <w:bottom w:val="none" w:sz="0" w:space="0" w:color="auto"/>
        <w:right w:val="none" w:sz="0" w:space="0" w:color="auto"/>
      </w:divBdr>
    </w:div>
    <w:div w:id="202254832">
      <w:bodyDiv w:val="1"/>
      <w:marLeft w:val="0"/>
      <w:marRight w:val="0"/>
      <w:marTop w:val="0"/>
      <w:marBottom w:val="0"/>
      <w:divBdr>
        <w:top w:val="none" w:sz="0" w:space="0" w:color="auto"/>
        <w:left w:val="none" w:sz="0" w:space="0" w:color="auto"/>
        <w:bottom w:val="none" w:sz="0" w:space="0" w:color="auto"/>
        <w:right w:val="none" w:sz="0" w:space="0" w:color="auto"/>
      </w:divBdr>
    </w:div>
    <w:div w:id="227426288">
      <w:bodyDiv w:val="1"/>
      <w:marLeft w:val="0"/>
      <w:marRight w:val="0"/>
      <w:marTop w:val="0"/>
      <w:marBottom w:val="0"/>
      <w:divBdr>
        <w:top w:val="none" w:sz="0" w:space="0" w:color="auto"/>
        <w:left w:val="none" w:sz="0" w:space="0" w:color="auto"/>
        <w:bottom w:val="none" w:sz="0" w:space="0" w:color="auto"/>
        <w:right w:val="none" w:sz="0" w:space="0" w:color="auto"/>
      </w:divBdr>
    </w:div>
    <w:div w:id="230775610">
      <w:bodyDiv w:val="1"/>
      <w:marLeft w:val="0"/>
      <w:marRight w:val="0"/>
      <w:marTop w:val="0"/>
      <w:marBottom w:val="0"/>
      <w:divBdr>
        <w:top w:val="none" w:sz="0" w:space="0" w:color="auto"/>
        <w:left w:val="none" w:sz="0" w:space="0" w:color="auto"/>
        <w:bottom w:val="none" w:sz="0" w:space="0" w:color="auto"/>
        <w:right w:val="none" w:sz="0" w:space="0" w:color="auto"/>
      </w:divBdr>
    </w:div>
    <w:div w:id="244655856">
      <w:bodyDiv w:val="1"/>
      <w:marLeft w:val="0"/>
      <w:marRight w:val="0"/>
      <w:marTop w:val="0"/>
      <w:marBottom w:val="0"/>
      <w:divBdr>
        <w:top w:val="none" w:sz="0" w:space="0" w:color="auto"/>
        <w:left w:val="none" w:sz="0" w:space="0" w:color="auto"/>
        <w:bottom w:val="none" w:sz="0" w:space="0" w:color="auto"/>
        <w:right w:val="none" w:sz="0" w:space="0" w:color="auto"/>
      </w:divBdr>
    </w:div>
    <w:div w:id="270212602">
      <w:bodyDiv w:val="1"/>
      <w:marLeft w:val="0"/>
      <w:marRight w:val="0"/>
      <w:marTop w:val="0"/>
      <w:marBottom w:val="0"/>
      <w:divBdr>
        <w:top w:val="none" w:sz="0" w:space="0" w:color="auto"/>
        <w:left w:val="none" w:sz="0" w:space="0" w:color="auto"/>
        <w:bottom w:val="none" w:sz="0" w:space="0" w:color="auto"/>
        <w:right w:val="none" w:sz="0" w:space="0" w:color="auto"/>
      </w:divBdr>
    </w:div>
    <w:div w:id="283467264">
      <w:bodyDiv w:val="1"/>
      <w:marLeft w:val="0"/>
      <w:marRight w:val="0"/>
      <w:marTop w:val="0"/>
      <w:marBottom w:val="0"/>
      <w:divBdr>
        <w:top w:val="none" w:sz="0" w:space="0" w:color="auto"/>
        <w:left w:val="none" w:sz="0" w:space="0" w:color="auto"/>
        <w:bottom w:val="none" w:sz="0" w:space="0" w:color="auto"/>
        <w:right w:val="none" w:sz="0" w:space="0" w:color="auto"/>
      </w:divBdr>
    </w:div>
    <w:div w:id="317459544">
      <w:bodyDiv w:val="1"/>
      <w:marLeft w:val="0"/>
      <w:marRight w:val="0"/>
      <w:marTop w:val="0"/>
      <w:marBottom w:val="0"/>
      <w:divBdr>
        <w:top w:val="none" w:sz="0" w:space="0" w:color="auto"/>
        <w:left w:val="none" w:sz="0" w:space="0" w:color="auto"/>
        <w:bottom w:val="none" w:sz="0" w:space="0" w:color="auto"/>
        <w:right w:val="none" w:sz="0" w:space="0" w:color="auto"/>
      </w:divBdr>
    </w:div>
    <w:div w:id="360711863">
      <w:bodyDiv w:val="1"/>
      <w:marLeft w:val="0"/>
      <w:marRight w:val="0"/>
      <w:marTop w:val="0"/>
      <w:marBottom w:val="0"/>
      <w:divBdr>
        <w:top w:val="none" w:sz="0" w:space="0" w:color="auto"/>
        <w:left w:val="none" w:sz="0" w:space="0" w:color="auto"/>
        <w:bottom w:val="none" w:sz="0" w:space="0" w:color="auto"/>
        <w:right w:val="none" w:sz="0" w:space="0" w:color="auto"/>
      </w:divBdr>
    </w:div>
    <w:div w:id="391587250">
      <w:bodyDiv w:val="1"/>
      <w:marLeft w:val="0"/>
      <w:marRight w:val="0"/>
      <w:marTop w:val="0"/>
      <w:marBottom w:val="0"/>
      <w:divBdr>
        <w:top w:val="none" w:sz="0" w:space="0" w:color="auto"/>
        <w:left w:val="none" w:sz="0" w:space="0" w:color="auto"/>
        <w:bottom w:val="none" w:sz="0" w:space="0" w:color="auto"/>
        <w:right w:val="none" w:sz="0" w:space="0" w:color="auto"/>
      </w:divBdr>
    </w:div>
    <w:div w:id="418523372">
      <w:bodyDiv w:val="1"/>
      <w:marLeft w:val="0"/>
      <w:marRight w:val="0"/>
      <w:marTop w:val="0"/>
      <w:marBottom w:val="0"/>
      <w:divBdr>
        <w:top w:val="none" w:sz="0" w:space="0" w:color="auto"/>
        <w:left w:val="none" w:sz="0" w:space="0" w:color="auto"/>
        <w:bottom w:val="none" w:sz="0" w:space="0" w:color="auto"/>
        <w:right w:val="none" w:sz="0" w:space="0" w:color="auto"/>
      </w:divBdr>
    </w:div>
    <w:div w:id="425351651">
      <w:bodyDiv w:val="1"/>
      <w:marLeft w:val="0"/>
      <w:marRight w:val="0"/>
      <w:marTop w:val="0"/>
      <w:marBottom w:val="0"/>
      <w:divBdr>
        <w:top w:val="none" w:sz="0" w:space="0" w:color="auto"/>
        <w:left w:val="none" w:sz="0" w:space="0" w:color="auto"/>
        <w:bottom w:val="none" w:sz="0" w:space="0" w:color="auto"/>
        <w:right w:val="none" w:sz="0" w:space="0" w:color="auto"/>
      </w:divBdr>
    </w:div>
    <w:div w:id="479276128">
      <w:bodyDiv w:val="1"/>
      <w:marLeft w:val="0"/>
      <w:marRight w:val="0"/>
      <w:marTop w:val="0"/>
      <w:marBottom w:val="0"/>
      <w:divBdr>
        <w:top w:val="none" w:sz="0" w:space="0" w:color="auto"/>
        <w:left w:val="none" w:sz="0" w:space="0" w:color="auto"/>
        <w:bottom w:val="none" w:sz="0" w:space="0" w:color="auto"/>
        <w:right w:val="none" w:sz="0" w:space="0" w:color="auto"/>
      </w:divBdr>
    </w:div>
    <w:div w:id="544369150">
      <w:bodyDiv w:val="1"/>
      <w:marLeft w:val="0"/>
      <w:marRight w:val="0"/>
      <w:marTop w:val="0"/>
      <w:marBottom w:val="0"/>
      <w:divBdr>
        <w:top w:val="none" w:sz="0" w:space="0" w:color="auto"/>
        <w:left w:val="none" w:sz="0" w:space="0" w:color="auto"/>
        <w:bottom w:val="none" w:sz="0" w:space="0" w:color="auto"/>
        <w:right w:val="none" w:sz="0" w:space="0" w:color="auto"/>
      </w:divBdr>
    </w:div>
    <w:div w:id="548032749">
      <w:bodyDiv w:val="1"/>
      <w:marLeft w:val="0"/>
      <w:marRight w:val="0"/>
      <w:marTop w:val="0"/>
      <w:marBottom w:val="0"/>
      <w:divBdr>
        <w:top w:val="none" w:sz="0" w:space="0" w:color="auto"/>
        <w:left w:val="none" w:sz="0" w:space="0" w:color="auto"/>
        <w:bottom w:val="none" w:sz="0" w:space="0" w:color="auto"/>
        <w:right w:val="none" w:sz="0" w:space="0" w:color="auto"/>
      </w:divBdr>
    </w:div>
    <w:div w:id="562109232">
      <w:bodyDiv w:val="1"/>
      <w:marLeft w:val="0"/>
      <w:marRight w:val="0"/>
      <w:marTop w:val="0"/>
      <w:marBottom w:val="0"/>
      <w:divBdr>
        <w:top w:val="none" w:sz="0" w:space="0" w:color="auto"/>
        <w:left w:val="none" w:sz="0" w:space="0" w:color="auto"/>
        <w:bottom w:val="none" w:sz="0" w:space="0" w:color="auto"/>
        <w:right w:val="none" w:sz="0" w:space="0" w:color="auto"/>
      </w:divBdr>
    </w:div>
    <w:div w:id="577666870">
      <w:bodyDiv w:val="1"/>
      <w:marLeft w:val="0"/>
      <w:marRight w:val="0"/>
      <w:marTop w:val="0"/>
      <w:marBottom w:val="0"/>
      <w:divBdr>
        <w:top w:val="none" w:sz="0" w:space="0" w:color="auto"/>
        <w:left w:val="none" w:sz="0" w:space="0" w:color="auto"/>
        <w:bottom w:val="none" w:sz="0" w:space="0" w:color="auto"/>
        <w:right w:val="none" w:sz="0" w:space="0" w:color="auto"/>
      </w:divBdr>
    </w:div>
    <w:div w:id="691761520">
      <w:bodyDiv w:val="1"/>
      <w:marLeft w:val="0"/>
      <w:marRight w:val="0"/>
      <w:marTop w:val="0"/>
      <w:marBottom w:val="0"/>
      <w:divBdr>
        <w:top w:val="none" w:sz="0" w:space="0" w:color="auto"/>
        <w:left w:val="none" w:sz="0" w:space="0" w:color="auto"/>
        <w:bottom w:val="none" w:sz="0" w:space="0" w:color="auto"/>
        <w:right w:val="none" w:sz="0" w:space="0" w:color="auto"/>
      </w:divBdr>
    </w:div>
    <w:div w:id="711612287">
      <w:bodyDiv w:val="1"/>
      <w:marLeft w:val="0"/>
      <w:marRight w:val="0"/>
      <w:marTop w:val="0"/>
      <w:marBottom w:val="0"/>
      <w:divBdr>
        <w:top w:val="none" w:sz="0" w:space="0" w:color="auto"/>
        <w:left w:val="none" w:sz="0" w:space="0" w:color="auto"/>
        <w:bottom w:val="none" w:sz="0" w:space="0" w:color="auto"/>
        <w:right w:val="none" w:sz="0" w:space="0" w:color="auto"/>
      </w:divBdr>
    </w:div>
    <w:div w:id="741875382">
      <w:bodyDiv w:val="1"/>
      <w:marLeft w:val="0"/>
      <w:marRight w:val="0"/>
      <w:marTop w:val="0"/>
      <w:marBottom w:val="0"/>
      <w:divBdr>
        <w:top w:val="none" w:sz="0" w:space="0" w:color="auto"/>
        <w:left w:val="none" w:sz="0" w:space="0" w:color="auto"/>
        <w:bottom w:val="none" w:sz="0" w:space="0" w:color="auto"/>
        <w:right w:val="none" w:sz="0" w:space="0" w:color="auto"/>
      </w:divBdr>
    </w:div>
    <w:div w:id="747842904">
      <w:bodyDiv w:val="1"/>
      <w:marLeft w:val="0"/>
      <w:marRight w:val="0"/>
      <w:marTop w:val="0"/>
      <w:marBottom w:val="0"/>
      <w:divBdr>
        <w:top w:val="none" w:sz="0" w:space="0" w:color="auto"/>
        <w:left w:val="none" w:sz="0" w:space="0" w:color="auto"/>
        <w:bottom w:val="none" w:sz="0" w:space="0" w:color="auto"/>
        <w:right w:val="none" w:sz="0" w:space="0" w:color="auto"/>
      </w:divBdr>
    </w:div>
    <w:div w:id="773090473">
      <w:bodyDiv w:val="1"/>
      <w:marLeft w:val="0"/>
      <w:marRight w:val="0"/>
      <w:marTop w:val="0"/>
      <w:marBottom w:val="0"/>
      <w:divBdr>
        <w:top w:val="none" w:sz="0" w:space="0" w:color="auto"/>
        <w:left w:val="none" w:sz="0" w:space="0" w:color="auto"/>
        <w:bottom w:val="none" w:sz="0" w:space="0" w:color="auto"/>
        <w:right w:val="none" w:sz="0" w:space="0" w:color="auto"/>
      </w:divBdr>
    </w:div>
    <w:div w:id="797796781">
      <w:bodyDiv w:val="1"/>
      <w:marLeft w:val="0"/>
      <w:marRight w:val="0"/>
      <w:marTop w:val="0"/>
      <w:marBottom w:val="0"/>
      <w:divBdr>
        <w:top w:val="none" w:sz="0" w:space="0" w:color="auto"/>
        <w:left w:val="none" w:sz="0" w:space="0" w:color="auto"/>
        <w:bottom w:val="none" w:sz="0" w:space="0" w:color="auto"/>
        <w:right w:val="none" w:sz="0" w:space="0" w:color="auto"/>
      </w:divBdr>
    </w:div>
    <w:div w:id="874581084">
      <w:bodyDiv w:val="1"/>
      <w:marLeft w:val="0"/>
      <w:marRight w:val="0"/>
      <w:marTop w:val="0"/>
      <w:marBottom w:val="0"/>
      <w:divBdr>
        <w:top w:val="none" w:sz="0" w:space="0" w:color="auto"/>
        <w:left w:val="none" w:sz="0" w:space="0" w:color="auto"/>
        <w:bottom w:val="none" w:sz="0" w:space="0" w:color="auto"/>
        <w:right w:val="none" w:sz="0" w:space="0" w:color="auto"/>
      </w:divBdr>
    </w:div>
    <w:div w:id="899905721">
      <w:bodyDiv w:val="1"/>
      <w:marLeft w:val="0"/>
      <w:marRight w:val="0"/>
      <w:marTop w:val="0"/>
      <w:marBottom w:val="0"/>
      <w:divBdr>
        <w:top w:val="none" w:sz="0" w:space="0" w:color="auto"/>
        <w:left w:val="none" w:sz="0" w:space="0" w:color="auto"/>
        <w:bottom w:val="none" w:sz="0" w:space="0" w:color="auto"/>
        <w:right w:val="none" w:sz="0" w:space="0" w:color="auto"/>
      </w:divBdr>
    </w:div>
    <w:div w:id="918515200">
      <w:bodyDiv w:val="1"/>
      <w:marLeft w:val="0"/>
      <w:marRight w:val="0"/>
      <w:marTop w:val="0"/>
      <w:marBottom w:val="0"/>
      <w:divBdr>
        <w:top w:val="none" w:sz="0" w:space="0" w:color="auto"/>
        <w:left w:val="none" w:sz="0" w:space="0" w:color="auto"/>
        <w:bottom w:val="none" w:sz="0" w:space="0" w:color="auto"/>
        <w:right w:val="none" w:sz="0" w:space="0" w:color="auto"/>
      </w:divBdr>
    </w:div>
    <w:div w:id="920798459">
      <w:bodyDiv w:val="1"/>
      <w:marLeft w:val="0"/>
      <w:marRight w:val="0"/>
      <w:marTop w:val="0"/>
      <w:marBottom w:val="0"/>
      <w:divBdr>
        <w:top w:val="none" w:sz="0" w:space="0" w:color="auto"/>
        <w:left w:val="none" w:sz="0" w:space="0" w:color="auto"/>
        <w:bottom w:val="none" w:sz="0" w:space="0" w:color="auto"/>
        <w:right w:val="none" w:sz="0" w:space="0" w:color="auto"/>
      </w:divBdr>
    </w:div>
    <w:div w:id="954866323">
      <w:bodyDiv w:val="1"/>
      <w:marLeft w:val="0"/>
      <w:marRight w:val="0"/>
      <w:marTop w:val="0"/>
      <w:marBottom w:val="0"/>
      <w:divBdr>
        <w:top w:val="none" w:sz="0" w:space="0" w:color="auto"/>
        <w:left w:val="none" w:sz="0" w:space="0" w:color="auto"/>
        <w:bottom w:val="none" w:sz="0" w:space="0" w:color="auto"/>
        <w:right w:val="none" w:sz="0" w:space="0" w:color="auto"/>
      </w:divBdr>
    </w:div>
    <w:div w:id="970019070">
      <w:bodyDiv w:val="1"/>
      <w:marLeft w:val="0"/>
      <w:marRight w:val="0"/>
      <w:marTop w:val="0"/>
      <w:marBottom w:val="0"/>
      <w:divBdr>
        <w:top w:val="none" w:sz="0" w:space="0" w:color="auto"/>
        <w:left w:val="none" w:sz="0" w:space="0" w:color="auto"/>
        <w:bottom w:val="none" w:sz="0" w:space="0" w:color="auto"/>
        <w:right w:val="none" w:sz="0" w:space="0" w:color="auto"/>
      </w:divBdr>
    </w:div>
    <w:div w:id="979723816">
      <w:bodyDiv w:val="1"/>
      <w:marLeft w:val="0"/>
      <w:marRight w:val="0"/>
      <w:marTop w:val="0"/>
      <w:marBottom w:val="0"/>
      <w:divBdr>
        <w:top w:val="none" w:sz="0" w:space="0" w:color="auto"/>
        <w:left w:val="none" w:sz="0" w:space="0" w:color="auto"/>
        <w:bottom w:val="none" w:sz="0" w:space="0" w:color="auto"/>
        <w:right w:val="none" w:sz="0" w:space="0" w:color="auto"/>
      </w:divBdr>
    </w:div>
    <w:div w:id="999769749">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14186104">
      <w:bodyDiv w:val="1"/>
      <w:marLeft w:val="0"/>
      <w:marRight w:val="0"/>
      <w:marTop w:val="0"/>
      <w:marBottom w:val="0"/>
      <w:divBdr>
        <w:top w:val="none" w:sz="0" w:space="0" w:color="auto"/>
        <w:left w:val="none" w:sz="0" w:space="0" w:color="auto"/>
        <w:bottom w:val="none" w:sz="0" w:space="0" w:color="auto"/>
        <w:right w:val="none" w:sz="0" w:space="0" w:color="auto"/>
      </w:divBdr>
    </w:div>
    <w:div w:id="1042708878">
      <w:bodyDiv w:val="1"/>
      <w:marLeft w:val="0"/>
      <w:marRight w:val="0"/>
      <w:marTop w:val="0"/>
      <w:marBottom w:val="0"/>
      <w:divBdr>
        <w:top w:val="none" w:sz="0" w:space="0" w:color="auto"/>
        <w:left w:val="none" w:sz="0" w:space="0" w:color="auto"/>
        <w:bottom w:val="none" w:sz="0" w:space="0" w:color="auto"/>
        <w:right w:val="none" w:sz="0" w:space="0" w:color="auto"/>
      </w:divBdr>
    </w:div>
    <w:div w:id="1046489865">
      <w:bodyDiv w:val="1"/>
      <w:marLeft w:val="0"/>
      <w:marRight w:val="0"/>
      <w:marTop w:val="0"/>
      <w:marBottom w:val="0"/>
      <w:divBdr>
        <w:top w:val="none" w:sz="0" w:space="0" w:color="auto"/>
        <w:left w:val="none" w:sz="0" w:space="0" w:color="auto"/>
        <w:bottom w:val="none" w:sz="0" w:space="0" w:color="auto"/>
        <w:right w:val="none" w:sz="0" w:space="0" w:color="auto"/>
      </w:divBdr>
    </w:div>
    <w:div w:id="1064528963">
      <w:bodyDiv w:val="1"/>
      <w:marLeft w:val="0"/>
      <w:marRight w:val="0"/>
      <w:marTop w:val="0"/>
      <w:marBottom w:val="0"/>
      <w:divBdr>
        <w:top w:val="none" w:sz="0" w:space="0" w:color="auto"/>
        <w:left w:val="none" w:sz="0" w:space="0" w:color="auto"/>
        <w:bottom w:val="none" w:sz="0" w:space="0" w:color="auto"/>
        <w:right w:val="none" w:sz="0" w:space="0" w:color="auto"/>
      </w:divBdr>
    </w:div>
    <w:div w:id="1085417552">
      <w:bodyDiv w:val="1"/>
      <w:marLeft w:val="0"/>
      <w:marRight w:val="0"/>
      <w:marTop w:val="0"/>
      <w:marBottom w:val="0"/>
      <w:divBdr>
        <w:top w:val="none" w:sz="0" w:space="0" w:color="auto"/>
        <w:left w:val="none" w:sz="0" w:space="0" w:color="auto"/>
        <w:bottom w:val="none" w:sz="0" w:space="0" w:color="auto"/>
        <w:right w:val="none" w:sz="0" w:space="0" w:color="auto"/>
      </w:divBdr>
    </w:div>
    <w:div w:id="1135220909">
      <w:bodyDiv w:val="1"/>
      <w:marLeft w:val="0"/>
      <w:marRight w:val="0"/>
      <w:marTop w:val="0"/>
      <w:marBottom w:val="0"/>
      <w:divBdr>
        <w:top w:val="none" w:sz="0" w:space="0" w:color="auto"/>
        <w:left w:val="none" w:sz="0" w:space="0" w:color="auto"/>
        <w:bottom w:val="none" w:sz="0" w:space="0" w:color="auto"/>
        <w:right w:val="none" w:sz="0" w:space="0" w:color="auto"/>
      </w:divBdr>
    </w:div>
    <w:div w:id="1172524669">
      <w:bodyDiv w:val="1"/>
      <w:marLeft w:val="0"/>
      <w:marRight w:val="0"/>
      <w:marTop w:val="0"/>
      <w:marBottom w:val="0"/>
      <w:divBdr>
        <w:top w:val="none" w:sz="0" w:space="0" w:color="auto"/>
        <w:left w:val="none" w:sz="0" w:space="0" w:color="auto"/>
        <w:bottom w:val="none" w:sz="0" w:space="0" w:color="auto"/>
        <w:right w:val="none" w:sz="0" w:space="0" w:color="auto"/>
      </w:divBdr>
    </w:div>
    <w:div w:id="1173689427">
      <w:bodyDiv w:val="1"/>
      <w:marLeft w:val="0"/>
      <w:marRight w:val="0"/>
      <w:marTop w:val="0"/>
      <w:marBottom w:val="0"/>
      <w:divBdr>
        <w:top w:val="none" w:sz="0" w:space="0" w:color="auto"/>
        <w:left w:val="none" w:sz="0" w:space="0" w:color="auto"/>
        <w:bottom w:val="none" w:sz="0" w:space="0" w:color="auto"/>
        <w:right w:val="none" w:sz="0" w:space="0" w:color="auto"/>
      </w:divBdr>
    </w:div>
    <w:div w:id="1217473148">
      <w:bodyDiv w:val="1"/>
      <w:marLeft w:val="0"/>
      <w:marRight w:val="0"/>
      <w:marTop w:val="0"/>
      <w:marBottom w:val="0"/>
      <w:divBdr>
        <w:top w:val="none" w:sz="0" w:space="0" w:color="auto"/>
        <w:left w:val="none" w:sz="0" w:space="0" w:color="auto"/>
        <w:bottom w:val="none" w:sz="0" w:space="0" w:color="auto"/>
        <w:right w:val="none" w:sz="0" w:space="0" w:color="auto"/>
      </w:divBdr>
    </w:div>
    <w:div w:id="1232154863">
      <w:bodyDiv w:val="1"/>
      <w:marLeft w:val="0"/>
      <w:marRight w:val="0"/>
      <w:marTop w:val="0"/>
      <w:marBottom w:val="0"/>
      <w:divBdr>
        <w:top w:val="none" w:sz="0" w:space="0" w:color="auto"/>
        <w:left w:val="none" w:sz="0" w:space="0" w:color="auto"/>
        <w:bottom w:val="none" w:sz="0" w:space="0" w:color="auto"/>
        <w:right w:val="none" w:sz="0" w:space="0" w:color="auto"/>
      </w:divBdr>
    </w:div>
    <w:div w:id="1266501166">
      <w:bodyDiv w:val="1"/>
      <w:marLeft w:val="0"/>
      <w:marRight w:val="0"/>
      <w:marTop w:val="0"/>
      <w:marBottom w:val="0"/>
      <w:divBdr>
        <w:top w:val="none" w:sz="0" w:space="0" w:color="auto"/>
        <w:left w:val="none" w:sz="0" w:space="0" w:color="auto"/>
        <w:bottom w:val="none" w:sz="0" w:space="0" w:color="auto"/>
        <w:right w:val="none" w:sz="0" w:space="0" w:color="auto"/>
      </w:divBdr>
    </w:div>
    <w:div w:id="1275862422">
      <w:bodyDiv w:val="1"/>
      <w:marLeft w:val="0"/>
      <w:marRight w:val="0"/>
      <w:marTop w:val="0"/>
      <w:marBottom w:val="0"/>
      <w:divBdr>
        <w:top w:val="none" w:sz="0" w:space="0" w:color="auto"/>
        <w:left w:val="none" w:sz="0" w:space="0" w:color="auto"/>
        <w:bottom w:val="none" w:sz="0" w:space="0" w:color="auto"/>
        <w:right w:val="none" w:sz="0" w:space="0" w:color="auto"/>
      </w:divBdr>
    </w:div>
    <w:div w:id="1285311278">
      <w:bodyDiv w:val="1"/>
      <w:marLeft w:val="0"/>
      <w:marRight w:val="0"/>
      <w:marTop w:val="0"/>
      <w:marBottom w:val="0"/>
      <w:divBdr>
        <w:top w:val="none" w:sz="0" w:space="0" w:color="auto"/>
        <w:left w:val="none" w:sz="0" w:space="0" w:color="auto"/>
        <w:bottom w:val="none" w:sz="0" w:space="0" w:color="auto"/>
        <w:right w:val="none" w:sz="0" w:space="0" w:color="auto"/>
      </w:divBdr>
    </w:div>
    <w:div w:id="1363896096">
      <w:bodyDiv w:val="1"/>
      <w:marLeft w:val="0"/>
      <w:marRight w:val="0"/>
      <w:marTop w:val="0"/>
      <w:marBottom w:val="0"/>
      <w:divBdr>
        <w:top w:val="none" w:sz="0" w:space="0" w:color="auto"/>
        <w:left w:val="none" w:sz="0" w:space="0" w:color="auto"/>
        <w:bottom w:val="none" w:sz="0" w:space="0" w:color="auto"/>
        <w:right w:val="none" w:sz="0" w:space="0" w:color="auto"/>
      </w:divBdr>
    </w:div>
    <w:div w:id="1375033498">
      <w:bodyDiv w:val="1"/>
      <w:marLeft w:val="0"/>
      <w:marRight w:val="0"/>
      <w:marTop w:val="0"/>
      <w:marBottom w:val="0"/>
      <w:divBdr>
        <w:top w:val="none" w:sz="0" w:space="0" w:color="auto"/>
        <w:left w:val="none" w:sz="0" w:space="0" w:color="auto"/>
        <w:bottom w:val="none" w:sz="0" w:space="0" w:color="auto"/>
        <w:right w:val="none" w:sz="0" w:space="0" w:color="auto"/>
      </w:divBdr>
      <w:divsChild>
        <w:div w:id="519320408">
          <w:marLeft w:val="0"/>
          <w:marRight w:val="0"/>
          <w:marTop w:val="0"/>
          <w:marBottom w:val="0"/>
          <w:divBdr>
            <w:top w:val="none" w:sz="0" w:space="0" w:color="auto"/>
            <w:left w:val="none" w:sz="0" w:space="0" w:color="auto"/>
            <w:bottom w:val="none" w:sz="0" w:space="0" w:color="auto"/>
            <w:right w:val="none" w:sz="0" w:space="0" w:color="auto"/>
          </w:divBdr>
        </w:div>
        <w:div w:id="1379667826">
          <w:marLeft w:val="0"/>
          <w:marRight w:val="0"/>
          <w:marTop w:val="0"/>
          <w:marBottom w:val="0"/>
          <w:divBdr>
            <w:top w:val="none" w:sz="0" w:space="0" w:color="auto"/>
            <w:left w:val="none" w:sz="0" w:space="0" w:color="auto"/>
            <w:bottom w:val="none" w:sz="0" w:space="0" w:color="auto"/>
            <w:right w:val="none" w:sz="0" w:space="0" w:color="auto"/>
          </w:divBdr>
        </w:div>
      </w:divsChild>
    </w:div>
    <w:div w:id="1378775919">
      <w:bodyDiv w:val="1"/>
      <w:marLeft w:val="0"/>
      <w:marRight w:val="0"/>
      <w:marTop w:val="0"/>
      <w:marBottom w:val="0"/>
      <w:divBdr>
        <w:top w:val="none" w:sz="0" w:space="0" w:color="auto"/>
        <w:left w:val="none" w:sz="0" w:space="0" w:color="auto"/>
        <w:bottom w:val="none" w:sz="0" w:space="0" w:color="auto"/>
        <w:right w:val="none" w:sz="0" w:space="0" w:color="auto"/>
      </w:divBdr>
    </w:div>
    <w:div w:id="1387291484">
      <w:bodyDiv w:val="1"/>
      <w:marLeft w:val="0"/>
      <w:marRight w:val="0"/>
      <w:marTop w:val="0"/>
      <w:marBottom w:val="0"/>
      <w:divBdr>
        <w:top w:val="none" w:sz="0" w:space="0" w:color="auto"/>
        <w:left w:val="none" w:sz="0" w:space="0" w:color="auto"/>
        <w:bottom w:val="none" w:sz="0" w:space="0" w:color="auto"/>
        <w:right w:val="none" w:sz="0" w:space="0" w:color="auto"/>
      </w:divBdr>
    </w:div>
    <w:div w:id="1450661284">
      <w:bodyDiv w:val="1"/>
      <w:marLeft w:val="0"/>
      <w:marRight w:val="0"/>
      <w:marTop w:val="0"/>
      <w:marBottom w:val="0"/>
      <w:divBdr>
        <w:top w:val="none" w:sz="0" w:space="0" w:color="auto"/>
        <w:left w:val="none" w:sz="0" w:space="0" w:color="auto"/>
        <w:bottom w:val="none" w:sz="0" w:space="0" w:color="auto"/>
        <w:right w:val="none" w:sz="0" w:space="0" w:color="auto"/>
      </w:divBdr>
    </w:div>
    <w:div w:id="1517034784">
      <w:bodyDiv w:val="1"/>
      <w:marLeft w:val="0"/>
      <w:marRight w:val="0"/>
      <w:marTop w:val="0"/>
      <w:marBottom w:val="0"/>
      <w:divBdr>
        <w:top w:val="none" w:sz="0" w:space="0" w:color="auto"/>
        <w:left w:val="none" w:sz="0" w:space="0" w:color="auto"/>
        <w:bottom w:val="none" w:sz="0" w:space="0" w:color="auto"/>
        <w:right w:val="none" w:sz="0" w:space="0" w:color="auto"/>
      </w:divBdr>
    </w:div>
    <w:div w:id="1535651176">
      <w:bodyDiv w:val="1"/>
      <w:marLeft w:val="0"/>
      <w:marRight w:val="0"/>
      <w:marTop w:val="0"/>
      <w:marBottom w:val="0"/>
      <w:divBdr>
        <w:top w:val="none" w:sz="0" w:space="0" w:color="auto"/>
        <w:left w:val="none" w:sz="0" w:space="0" w:color="auto"/>
        <w:bottom w:val="none" w:sz="0" w:space="0" w:color="auto"/>
        <w:right w:val="none" w:sz="0" w:space="0" w:color="auto"/>
      </w:divBdr>
    </w:div>
    <w:div w:id="1557813633">
      <w:bodyDiv w:val="1"/>
      <w:marLeft w:val="0"/>
      <w:marRight w:val="0"/>
      <w:marTop w:val="0"/>
      <w:marBottom w:val="0"/>
      <w:divBdr>
        <w:top w:val="none" w:sz="0" w:space="0" w:color="auto"/>
        <w:left w:val="none" w:sz="0" w:space="0" w:color="auto"/>
        <w:bottom w:val="none" w:sz="0" w:space="0" w:color="auto"/>
        <w:right w:val="none" w:sz="0" w:space="0" w:color="auto"/>
      </w:divBdr>
    </w:div>
    <w:div w:id="1576862277">
      <w:bodyDiv w:val="1"/>
      <w:marLeft w:val="0"/>
      <w:marRight w:val="0"/>
      <w:marTop w:val="0"/>
      <w:marBottom w:val="0"/>
      <w:divBdr>
        <w:top w:val="none" w:sz="0" w:space="0" w:color="auto"/>
        <w:left w:val="none" w:sz="0" w:space="0" w:color="auto"/>
        <w:bottom w:val="none" w:sz="0" w:space="0" w:color="auto"/>
        <w:right w:val="none" w:sz="0" w:space="0" w:color="auto"/>
      </w:divBdr>
    </w:div>
    <w:div w:id="1613365477">
      <w:bodyDiv w:val="1"/>
      <w:marLeft w:val="0"/>
      <w:marRight w:val="0"/>
      <w:marTop w:val="0"/>
      <w:marBottom w:val="0"/>
      <w:divBdr>
        <w:top w:val="none" w:sz="0" w:space="0" w:color="auto"/>
        <w:left w:val="none" w:sz="0" w:space="0" w:color="auto"/>
        <w:bottom w:val="none" w:sz="0" w:space="0" w:color="auto"/>
        <w:right w:val="none" w:sz="0" w:space="0" w:color="auto"/>
      </w:divBdr>
    </w:div>
    <w:div w:id="1646736872">
      <w:bodyDiv w:val="1"/>
      <w:marLeft w:val="0"/>
      <w:marRight w:val="0"/>
      <w:marTop w:val="0"/>
      <w:marBottom w:val="0"/>
      <w:divBdr>
        <w:top w:val="none" w:sz="0" w:space="0" w:color="auto"/>
        <w:left w:val="none" w:sz="0" w:space="0" w:color="auto"/>
        <w:bottom w:val="none" w:sz="0" w:space="0" w:color="auto"/>
        <w:right w:val="none" w:sz="0" w:space="0" w:color="auto"/>
      </w:divBdr>
    </w:div>
    <w:div w:id="1650859021">
      <w:bodyDiv w:val="1"/>
      <w:marLeft w:val="0"/>
      <w:marRight w:val="0"/>
      <w:marTop w:val="0"/>
      <w:marBottom w:val="0"/>
      <w:divBdr>
        <w:top w:val="none" w:sz="0" w:space="0" w:color="auto"/>
        <w:left w:val="none" w:sz="0" w:space="0" w:color="auto"/>
        <w:bottom w:val="none" w:sz="0" w:space="0" w:color="auto"/>
        <w:right w:val="none" w:sz="0" w:space="0" w:color="auto"/>
      </w:divBdr>
    </w:div>
    <w:div w:id="1689477824">
      <w:bodyDiv w:val="1"/>
      <w:marLeft w:val="0"/>
      <w:marRight w:val="0"/>
      <w:marTop w:val="0"/>
      <w:marBottom w:val="0"/>
      <w:divBdr>
        <w:top w:val="none" w:sz="0" w:space="0" w:color="auto"/>
        <w:left w:val="none" w:sz="0" w:space="0" w:color="auto"/>
        <w:bottom w:val="none" w:sz="0" w:space="0" w:color="auto"/>
        <w:right w:val="none" w:sz="0" w:space="0" w:color="auto"/>
      </w:divBdr>
    </w:div>
    <w:div w:id="1700011173">
      <w:bodyDiv w:val="1"/>
      <w:marLeft w:val="0"/>
      <w:marRight w:val="0"/>
      <w:marTop w:val="0"/>
      <w:marBottom w:val="0"/>
      <w:divBdr>
        <w:top w:val="none" w:sz="0" w:space="0" w:color="auto"/>
        <w:left w:val="none" w:sz="0" w:space="0" w:color="auto"/>
        <w:bottom w:val="none" w:sz="0" w:space="0" w:color="auto"/>
        <w:right w:val="none" w:sz="0" w:space="0" w:color="auto"/>
      </w:divBdr>
    </w:div>
    <w:div w:id="1740711214">
      <w:bodyDiv w:val="1"/>
      <w:marLeft w:val="0"/>
      <w:marRight w:val="0"/>
      <w:marTop w:val="0"/>
      <w:marBottom w:val="0"/>
      <w:divBdr>
        <w:top w:val="none" w:sz="0" w:space="0" w:color="auto"/>
        <w:left w:val="none" w:sz="0" w:space="0" w:color="auto"/>
        <w:bottom w:val="none" w:sz="0" w:space="0" w:color="auto"/>
        <w:right w:val="none" w:sz="0" w:space="0" w:color="auto"/>
      </w:divBdr>
    </w:div>
    <w:div w:id="1742752823">
      <w:bodyDiv w:val="1"/>
      <w:marLeft w:val="0"/>
      <w:marRight w:val="0"/>
      <w:marTop w:val="0"/>
      <w:marBottom w:val="0"/>
      <w:divBdr>
        <w:top w:val="none" w:sz="0" w:space="0" w:color="auto"/>
        <w:left w:val="none" w:sz="0" w:space="0" w:color="auto"/>
        <w:bottom w:val="none" w:sz="0" w:space="0" w:color="auto"/>
        <w:right w:val="none" w:sz="0" w:space="0" w:color="auto"/>
      </w:divBdr>
    </w:div>
    <w:div w:id="1757557458">
      <w:bodyDiv w:val="1"/>
      <w:marLeft w:val="0"/>
      <w:marRight w:val="0"/>
      <w:marTop w:val="0"/>
      <w:marBottom w:val="0"/>
      <w:divBdr>
        <w:top w:val="none" w:sz="0" w:space="0" w:color="auto"/>
        <w:left w:val="none" w:sz="0" w:space="0" w:color="auto"/>
        <w:bottom w:val="none" w:sz="0" w:space="0" w:color="auto"/>
        <w:right w:val="none" w:sz="0" w:space="0" w:color="auto"/>
      </w:divBdr>
      <w:divsChild>
        <w:div w:id="1563251670">
          <w:marLeft w:val="0"/>
          <w:marRight w:val="0"/>
          <w:marTop w:val="0"/>
          <w:marBottom w:val="0"/>
          <w:divBdr>
            <w:top w:val="none" w:sz="0" w:space="0" w:color="auto"/>
            <w:left w:val="none" w:sz="0" w:space="0" w:color="auto"/>
            <w:bottom w:val="none" w:sz="0" w:space="0" w:color="auto"/>
            <w:right w:val="none" w:sz="0" w:space="0" w:color="auto"/>
          </w:divBdr>
          <w:divsChild>
            <w:div w:id="718163135">
              <w:marLeft w:val="0"/>
              <w:marRight w:val="0"/>
              <w:marTop w:val="0"/>
              <w:marBottom w:val="0"/>
              <w:divBdr>
                <w:top w:val="none" w:sz="0" w:space="0" w:color="auto"/>
                <w:left w:val="none" w:sz="0" w:space="0" w:color="auto"/>
                <w:bottom w:val="none" w:sz="0" w:space="0" w:color="auto"/>
                <w:right w:val="none" w:sz="0" w:space="0" w:color="auto"/>
              </w:divBdr>
            </w:div>
          </w:divsChild>
        </w:div>
        <w:div w:id="2093694928">
          <w:marLeft w:val="0"/>
          <w:marRight w:val="0"/>
          <w:marTop w:val="0"/>
          <w:marBottom w:val="0"/>
          <w:divBdr>
            <w:top w:val="none" w:sz="0" w:space="0" w:color="auto"/>
            <w:left w:val="none" w:sz="0" w:space="0" w:color="auto"/>
            <w:bottom w:val="none" w:sz="0" w:space="0" w:color="auto"/>
            <w:right w:val="none" w:sz="0" w:space="0" w:color="auto"/>
          </w:divBdr>
          <w:divsChild>
            <w:div w:id="7547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9040">
      <w:bodyDiv w:val="1"/>
      <w:marLeft w:val="0"/>
      <w:marRight w:val="0"/>
      <w:marTop w:val="0"/>
      <w:marBottom w:val="0"/>
      <w:divBdr>
        <w:top w:val="none" w:sz="0" w:space="0" w:color="auto"/>
        <w:left w:val="none" w:sz="0" w:space="0" w:color="auto"/>
        <w:bottom w:val="none" w:sz="0" w:space="0" w:color="auto"/>
        <w:right w:val="none" w:sz="0" w:space="0" w:color="auto"/>
      </w:divBdr>
    </w:div>
    <w:div w:id="1778328899">
      <w:bodyDiv w:val="1"/>
      <w:marLeft w:val="0"/>
      <w:marRight w:val="0"/>
      <w:marTop w:val="0"/>
      <w:marBottom w:val="0"/>
      <w:divBdr>
        <w:top w:val="none" w:sz="0" w:space="0" w:color="auto"/>
        <w:left w:val="none" w:sz="0" w:space="0" w:color="auto"/>
        <w:bottom w:val="none" w:sz="0" w:space="0" w:color="auto"/>
        <w:right w:val="none" w:sz="0" w:space="0" w:color="auto"/>
      </w:divBdr>
    </w:div>
    <w:div w:id="1811050471">
      <w:bodyDiv w:val="1"/>
      <w:marLeft w:val="0"/>
      <w:marRight w:val="0"/>
      <w:marTop w:val="0"/>
      <w:marBottom w:val="0"/>
      <w:divBdr>
        <w:top w:val="none" w:sz="0" w:space="0" w:color="auto"/>
        <w:left w:val="none" w:sz="0" w:space="0" w:color="auto"/>
        <w:bottom w:val="none" w:sz="0" w:space="0" w:color="auto"/>
        <w:right w:val="none" w:sz="0" w:space="0" w:color="auto"/>
      </w:divBdr>
      <w:divsChild>
        <w:div w:id="1816139944">
          <w:marLeft w:val="0"/>
          <w:marRight w:val="0"/>
          <w:marTop w:val="240"/>
          <w:marBottom w:val="240"/>
          <w:divBdr>
            <w:top w:val="single" w:sz="6" w:space="0" w:color="E8E8E8"/>
            <w:left w:val="single" w:sz="6" w:space="0" w:color="E8E8E8"/>
            <w:bottom w:val="single" w:sz="6" w:space="0" w:color="E8E8E8"/>
            <w:right w:val="single" w:sz="6" w:space="0" w:color="E8E8E8"/>
          </w:divBdr>
          <w:divsChild>
            <w:div w:id="362438786">
              <w:marLeft w:val="0"/>
              <w:marRight w:val="0"/>
              <w:marTop w:val="0"/>
              <w:marBottom w:val="0"/>
              <w:divBdr>
                <w:top w:val="none" w:sz="0" w:space="0" w:color="auto"/>
                <w:left w:val="none" w:sz="0" w:space="0" w:color="auto"/>
                <w:bottom w:val="none" w:sz="0" w:space="0" w:color="auto"/>
                <w:right w:val="none" w:sz="0" w:space="0" w:color="auto"/>
              </w:divBdr>
            </w:div>
            <w:div w:id="1377119872">
              <w:marLeft w:val="0"/>
              <w:marRight w:val="0"/>
              <w:marTop w:val="0"/>
              <w:marBottom w:val="0"/>
              <w:divBdr>
                <w:top w:val="none" w:sz="0" w:space="0" w:color="auto"/>
                <w:left w:val="none" w:sz="0" w:space="0" w:color="auto"/>
                <w:bottom w:val="none" w:sz="0" w:space="0" w:color="auto"/>
                <w:right w:val="none" w:sz="0" w:space="0" w:color="auto"/>
              </w:divBdr>
              <w:divsChild>
                <w:div w:id="142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284">
          <w:marLeft w:val="0"/>
          <w:marRight w:val="0"/>
          <w:marTop w:val="240"/>
          <w:marBottom w:val="240"/>
          <w:divBdr>
            <w:top w:val="single" w:sz="6" w:space="0" w:color="E8E8E8"/>
            <w:left w:val="single" w:sz="6" w:space="0" w:color="E8E8E8"/>
            <w:bottom w:val="single" w:sz="6" w:space="0" w:color="E8E8E8"/>
            <w:right w:val="single" w:sz="6" w:space="0" w:color="E8E8E8"/>
          </w:divBdr>
          <w:divsChild>
            <w:div w:id="1924951725">
              <w:marLeft w:val="0"/>
              <w:marRight w:val="0"/>
              <w:marTop w:val="0"/>
              <w:marBottom w:val="0"/>
              <w:divBdr>
                <w:top w:val="none" w:sz="0" w:space="0" w:color="auto"/>
                <w:left w:val="none" w:sz="0" w:space="0" w:color="auto"/>
                <w:bottom w:val="none" w:sz="0" w:space="0" w:color="auto"/>
                <w:right w:val="none" w:sz="0" w:space="0" w:color="auto"/>
              </w:divBdr>
              <w:divsChild>
                <w:div w:id="1058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504">
      <w:bodyDiv w:val="1"/>
      <w:marLeft w:val="0"/>
      <w:marRight w:val="0"/>
      <w:marTop w:val="0"/>
      <w:marBottom w:val="0"/>
      <w:divBdr>
        <w:top w:val="none" w:sz="0" w:space="0" w:color="auto"/>
        <w:left w:val="none" w:sz="0" w:space="0" w:color="auto"/>
        <w:bottom w:val="none" w:sz="0" w:space="0" w:color="auto"/>
        <w:right w:val="none" w:sz="0" w:space="0" w:color="auto"/>
      </w:divBdr>
    </w:div>
    <w:div w:id="1824203514">
      <w:bodyDiv w:val="1"/>
      <w:marLeft w:val="0"/>
      <w:marRight w:val="0"/>
      <w:marTop w:val="0"/>
      <w:marBottom w:val="0"/>
      <w:divBdr>
        <w:top w:val="none" w:sz="0" w:space="0" w:color="auto"/>
        <w:left w:val="none" w:sz="0" w:space="0" w:color="auto"/>
        <w:bottom w:val="none" w:sz="0" w:space="0" w:color="auto"/>
        <w:right w:val="none" w:sz="0" w:space="0" w:color="auto"/>
      </w:divBdr>
    </w:div>
    <w:div w:id="1861045490">
      <w:bodyDiv w:val="1"/>
      <w:marLeft w:val="0"/>
      <w:marRight w:val="0"/>
      <w:marTop w:val="0"/>
      <w:marBottom w:val="0"/>
      <w:divBdr>
        <w:top w:val="none" w:sz="0" w:space="0" w:color="auto"/>
        <w:left w:val="none" w:sz="0" w:space="0" w:color="auto"/>
        <w:bottom w:val="none" w:sz="0" w:space="0" w:color="auto"/>
        <w:right w:val="none" w:sz="0" w:space="0" w:color="auto"/>
      </w:divBdr>
    </w:div>
    <w:div w:id="1895046668">
      <w:bodyDiv w:val="1"/>
      <w:marLeft w:val="0"/>
      <w:marRight w:val="0"/>
      <w:marTop w:val="0"/>
      <w:marBottom w:val="0"/>
      <w:divBdr>
        <w:top w:val="none" w:sz="0" w:space="0" w:color="auto"/>
        <w:left w:val="none" w:sz="0" w:space="0" w:color="auto"/>
        <w:bottom w:val="none" w:sz="0" w:space="0" w:color="auto"/>
        <w:right w:val="none" w:sz="0" w:space="0" w:color="auto"/>
      </w:divBdr>
    </w:div>
    <w:div w:id="1901208361">
      <w:bodyDiv w:val="1"/>
      <w:marLeft w:val="0"/>
      <w:marRight w:val="0"/>
      <w:marTop w:val="0"/>
      <w:marBottom w:val="0"/>
      <w:divBdr>
        <w:top w:val="none" w:sz="0" w:space="0" w:color="auto"/>
        <w:left w:val="none" w:sz="0" w:space="0" w:color="auto"/>
        <w:bottom w:val="none" w:sz="0" w:space="0" w:color="auto"/>
        <w:right w:val="none" w:sz="0" w:space="0" w:color="auto"/>
      </w:divBdr>
    </w:div>
    <w:div w:id="1916544866">
      <w:bodyDiv w:val="1"/>
      <w:marLeft w:val="0"/>
      <w:marRight w:val="0"/>
      <w:marTop w:val="0"/>
      <w:marBottom w:val="0"/>
      <w:divBdr>
        <w:top w:val="none" w:sz="0" w:space="0" w:color="auto"/>
        <w:left w:val="none" w:sz="0" w:space="0" w:color="auto"/>
        <w:bottom w:val="none" w:sz="0" w:space="0" w:color="auto"/>
        <w:right w:val="none" w:sz="0" w:space="0" w:color="auto"/>
      </w:divBdr>
    </w:div>
    <w:div w:id="1954021640">
      <w:bodyDiv w:val="1"/>
      <w:marLeft w:val="0"/>
      <w:marRight w:val="0"/>
      <w:marTop w:val="0"/>
      <w:marBottom w:val="0"/>
      <w:divBdr>
        <w:top w:val="none" w:sz="0" w:space="0" w:color="auto"/>
        <w:left w:val="none" w:sz="0" w:space="0" w:color="auto"/>
        <w:bottom w:val="none" w:sz="0" w:space="0" w:color="auto"/>
        <w:right w:val="none" w:sz="0" w:space="0" w:color="auto"/>
      </w:divBdr>
    </w:div>
    <w:div w:id="1955791576">
      <w:bodyDiv w:val="1"/>
      <w:marLeft w:val="0"/>
      <w:marRight w:val="0"/>
      <w:marTop w:val="0"/>
      <w:marBottom w:val="0"/>
      <w:divBdr>
        <w:top w:val="none" w:sz="0" w:space="0" w:color="auto"/>
        <w:left w:val="none" w:sz="0" w:space="0" w:color="auto"/>
        <w:bottom w:val="none" w:sz="0" w:space="0" w:color="auto"/>
        <w:right w:val="none" w:sz="0" w:space="0" w:color="auto"/>
      </w:divBdr>
    </w:div>
    <w:div w:id="1964731520">
      <w:bodyDiv w:val="1"/>
      <w:marLeft w:val="0"/>
      <w:marRight w:val="0"/>
      <w:marTop w:val="0"/>
      <w:marBottom w:val="0"/>
      <w:divBdr>
        <w:top w:val="none" w:sz="0" w:space="0" w:color="auto"/>
        <w:left w:val="none" w:sz="0" w:space="0" w:color="auto"/>
        <w:bottom w:val="none" w:sz="0" w:space="0" w:color="auto"/>
        <w:right w:val="none" w:sz="0" w:space="0" w:color="auto"/>
      </w:divBdr>
    </w:div>
    <w:div w:id="1973440909">
      <w:bodyDiv w:val="1"/>
      <w:marLeft w:val="0"/>
      <w:marRight w:val="0"/>
      <w:marTop w:val="0"/>
      <w:marBottom w:val="0"/>
      <w:divBdr>
        <w:top w:val="none" w:sz="0" w:space="0" w:color="auto"/>
        <w:left w:val="none" w:sz="0" w:space="0" w:color="auto"/>
        <w:bottom w:val="none" w:sz="0" w:space="0" w:color="auto"/>
        <w:right w:val="none" w:sz="0" w:space="0" w:color="auto"/>
      </w:divBdr>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
    <w:div w:id="1976331689">
      <w:bodyDiv w:val="1"/>
      <w:marLeft w:val="0"/>
      <w:marRight w:val="0"/>
      <w:marTop w:val="0"/>
      <w:marBottom w:val="0"/>
      <w:divBdr>
        <w:top w:val="none" w:sz="0" w:space="0" w:color="auto"/>
        <w:left w:val="none" w:sz="0" w:space="0" w:color="auto"/>
        <w:bottom w:val="none" w:sz="0" w:space="0" w:color="auto"/>
        <w:right w:val="none" w:sz="0" w:space="0" w:color="auto"/>
      </w:divBdr>
    </w:div>
    <w:div w:id="1978147367">
      <w:bodyDiv w:val="1"/>
      <w:marLeft w:val="0"/>
      <w:marRight w:val="0"/>
      <w:marTop w:val="0"/>
      <w:marBottom w:val="0"/>
      <w:divBdr>
        <w:top w:val="none" w:sz="0" w:space="0" w:color="auto"/>
        <w:left w:val="none" w:sz="0" w:space="0" w:color="auto"/>
        <w:bottom w:val="none" w:sz="0" w:space="0" w:color="auto"/>
        <w:right w:val="none" w:sz="0" w:space="0" w:color="auto"/>
      </w:divBdr>
      <w:divsChild>
        <w:div w:id="790132224">
          <w:marLeft w:val="240"/>
          <w:marRight w:val="240"/>
          <w:marTop w:val="240"/>
          <w:marBottom w:val="240"/>
          <w:divBdr>
            <w:top w:val="none" w:sz="0" w:space="0" w:color="auto"/>
            <w:left w:val="none" w:sz="0" w:space="0" w:color="auto"/>
            <w:bottom w:val="none" w:sz="0" w:space="0" w:color="auto"/>
            <w:right w:val="none" w:sz="0" w:space="0" w:color="auto"/>
          </w:divBdr>
          <w:divsChild>
            <w:div w:id="1588609186">
              <w:marLeft w:val="0"/>
              <w:marRight w:val="0"/>
              <w:marTop w:val="0"/>
              <w:marBottom w:val="0"/>
              <w:divBdr>
                <w:top w:val="none" w:sz="0" w:space="0" w:color="auto"/>
                <w:left w:val="none" w:sz="0" w:space="0" w:color="auto"/>
                <w:bottom w:val="none" w:sz="0" w:space="0" w:color="auto"/>
                <w:right w:val="none" w:sz="0" w:space="0" w:color="auto"/>
              </w:divBdr>
              <w:divsChild>
                <w:div w:id="6228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8378">
          <w:marLeft w:val="240"/>
          <w:marRight w:val="240"/>
          <w:marTop w:val="240"/>
          <w:marBottom w:val="240"/>
          <w:divBdr>
            <w:top w:val="none" w:sz="0" w:space="0" w:color="auto"/>
            <w:left w:val="none" w:sz="0" w:space="0" w:color="auto"/>
            <w:bottom w:val="none" w:sz="0" w:space="0" w:color="auto"/>
            <w:right w:val="none" w:sz="0" w:space="0" w:color="auto"/>
          </w:divBdr>
          <w:divsChild>
            <w:div w:id="1197038811">
              <w:marLeft w:val="0"/>
              <w:marRight w:val="0"/>
              <w:marTop w:val="0"/>
              <w:marBottom w:val="0"/>
              <w:divBdr>
                <w:top w:val="none" w:sz="0" w:space="0" w:color="auto"/>
                <w:left w:val="none" w:sz="0" w:space="0" w:color="auto"/>
                <w:bottom w:val="none" w:sz="0" w:space="0" w:color="auto"/>
                <w:right w:val="none" w:sz="0" w:space="0" w:color="auto"/>
              </w:divBdr>
              <w:divsChild>
                <w:div w:id="1630863839">
                  <w:marLeft w:val="0"/>
                  <w:marRight w:val="0"/>
                  <w:marTop w:val="0"/>
                  <w:marBottom w:val="0"/>
                  <w:divBdr>
                    <w:top w:val="none" w:sz="0" w:space="0" w:color="auto"/>
                    <w:left w:val="none" w:sz="0" w:space="0" w:color="auto"/>
                    <w:bottom w:val="none" w:sz="0" w:space="0" w:color="auto"/>
                    <w:right w:val="none" w:sz="0" w:space="0" w:color="auto"/>
                  </w:divBdr>
                </w:div>
              </w:divsChild>
            </w:div>
            <w:div w:id="19837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7265">
      <w:bodyDiv w:val="1"/>
      <w:marLeft w:val="0"/>
      <w:marRight w:val="0"/>
      <w:marTop w:val="0"/>
      <w:marBottom w:val="0"/>
      <w:divBdr>
        <w:top w:val="none" w:sz="0" w:space="0" w:color="auto"/>
        <w:left w:val="none" w:sz="0" w:space="0" w:color="auto"/>
        <w:bottom w:val="none" w:sz="0" w:space="0" w:color="auto"/>
        <w:right w:val="none" w:sz="0" w:space="0" w:color="auto"/>
      </w:divBdr>
    </w:div>
    <w:div w:id="2001617791">
      <w:bodyDiv w:val="1"/>
      <w:marLeft w:val="0"/>
      <w:marRight w:val="0"/>
      <w:marTop w:val="0"/>
      <w:marBottom w:val="0"/>
      <w:divBdr>
        <w:top w:val="none" w:sz="0" w:space="0" w:color="auto"/>
        <w:left w:val="none" w:sz="0" w:space="0" w:color="auto"/>
        <w:bottom w:val="none" w:sz="0" w:space="0" w:color="auto"/>
        <w:right w:val="none" w:sz="0" w:space="0" w:color="auto"/>
      </w:divBdr>
    </w:div>
    <w:div w:id="2018069228">
      <w:bodyDiv w:val="1"/>
      <w:marLeft w:val="0"/>
      <w:marRight w:val="0"/>
      <w:marTop w:val="0"/>
      <w:marBottom w:val="0"/>
      <w:divBdr>
        <w:top w:val="none" w:sz="0" w:space="0" w:color="auto"/>
        <w:left w:val="none" w:sz="0" w:space="0" w:color="auto"/>
        <w:bottom w:val="none" w:sz="0" w:space="0" w:color="auto"/>
        <w:right w:val="none" w:sz="0" w:space="0" w:color="auto"/>
      </w:divBdr>
    </w:div>
    <w:div w:id="2021858371">
      <w:bodyDiv w:val="1"/>
      <w:marLeft w:val="0"/>
      <w:marRight w:val="0"/>
      <w:marTop w:val="0"/>
      <w:marBottom w:val="0"/>
      <w:divBdr>
        <w:top w:val="none" w:sz="0" w:space="0" w:color="auto"/>
        <w:left w:val="none" w:sz="0" w:space="0" w:color="auto"/>
        <w:bottom w:val="none" w:sz="0" w:space="0" w:color="auto"/>
        <w:right w:val="none" w:sz="0" w:space="0" w:color="auto"/>
      </w:divBdr>
    </w:div>
    <w:div w:id="2030331844">
      <w:bodyDiv w:val="1"/>
      <w:marLeft w:val="0"/>
      <w:marRight w:val="0"/>
      <w:marTop w:val="0"/>
      <w:marBottom w:val="0"/>
      <w:divBdr>
        <w:top w:val="none" w:sz="0" w:space="0" w:color="auto"/>
        <w:left w:val="none" w:sz="0" w:space="0" w:color="auto"/>
        <w:bottom w:val="none" w:sz="0" w:space="0" w:color="auto"/>
        <w:right w:val="none" w:sz="0" w:space="0" w:color="auto"/>
      </w:divBdr>
    </w:div>
    <w:div w:id="2053264911">
      <w:bodyDiv w:val="1"/>
      <w:marLeft w:val="0"/>
      <w:marRight w:val="0"/>
      <w:marTop w:val="0"/>
      <w:marBottom w:val="0"/>
      <w:divBdr>
        <w:top w:val="none" w:sz="0" w:space="0" w:color="auto"/>
        <w:left w:val="none" w:sz="0" w:space="0" w:color="auto"/>
        <w:bottom w:val="none" w:sz="0" w:space="0" w:color="auto"/>
        <w:right w:val="none" w:sz="0" w:space="0" w:color="auto"/>
      </w:divBdr>
    </w:div>
    <w:div w:id="2059281952">
      <w:bodyDiv w:val="1"/>
      <w:marLeft w:val="0"/>
      <w:marRight w:val="0"/>
      <w:marTop w:val="0"/>
      <w:marBottom w:val="0"/>
      <w:divBdr>
        <w:top w:val="none" w:sz="0" w:space="0" w:color="auto"/>
        <w:left w:val="none" w:sz="0" w:space="0" w:color="auto"/>
        <w:bottom w:val="none" w:sz="0" w:space="0" w:color="auto"/>
        <w:right w:val="none" w:sz="0" w:space="0" w:color="auto"/>
      </w:divBdr>
    </w:div>
    <w:div w:id="2061240911">
      <w:bodyDiv w:val="1"/>
      <w:marLeft w:val="0"/>
      <w:marRight w:val="0"/>
      <w:marTop w:val="0"/>
      <w:marBottom w:val="0"/>
      <w:divBdr>
        <w:top w:val="none" w:sz="0" w:space="0" w:color="auto"/>
        <w:left w:val="none" w:sz="0" w:space="0" w:color="auto"/>
        <w:bottom w:val="none" w:sz="0" w:space="0" w:color="auto"/>
        <w:right w:val="none" w:sz="0" w:space="0" w:color="auto"/>
      </w:divBdr>
    </w:div>
    <w:div w:id="2065174134">
      <w:bodyDiv w:val="1"/>
      <w:marLeft w:val="0"/>
      <w:marRight w:val="0"/>
      <w:marTop w:val="0"/>
      <w:marBottom w:val="0"/>
      <w:divBdr>
        <w:top w:val="none" w:sz="0" w:space="0" w:color="auto"/>
        <w:left w:val="none" w:sz="0" w:space="0" w:color="auto"/>
        <w:bottom w:val="none" w:sz="0" w:space="0" w:color="auto"/>
        <w:right w:val="none" w:sz="0" w:space="0" w:color="auto"/>
      </w:divBdr>
    </w:div>
    <w:div w:id="2069376491">
      <w:bodyDiv w:val="1"/>
      <w:marLeft w:val="0"/>
      <w:marRight w:val="0"/>
      <w:marTop w:val="0"/>
      <w:marBottom w:val="0"/>
      <w:divBdr>
        <w:top w:val="none" w:sz="0" w:space="0" w:color="auto"/>
        <w:left w:val="none" w:sz="0" w:space="0" w:color="auto"/>
        <w:bottom w:val="none" w:sz="0" w:space="0" w:color="auto"/>
        <w:right w:val="none" w:sz="0" w:space="0" w:color="auto"/>
      </w:divBdr>
    </w:div>
    <w:div w:id="2076586110">
      <w:bodyDiv w:val="1"/>
      <w:marLeft w:val="0"/>
      <w:marRight w:val="0"/>
      <w:marTop w:val="0"/>
      <w:marBottom w:val="0"/>
      <w:divBdr>
        <w:top w:val="none" w:sz="0" w:space="0" w:color="auto"/>
        <w:left w:val="none" w:sz="0" w:space="0" w:color="auto"/>
        <w:bottom w:val="none" w:sz="0" w:space="0" w:color="auto"/>
        <w:right w:val="none" w:sz="0" w:space="0" w:color="auto"/>
      </w:divBdr>
    </w:div>
    <w:div w:id="21018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manuales-guias-y-pliegos-tipo/manuales-y-guias/manual-para-la-operacion-secundaria-de-l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ombiacompra.gov.co/manuales-guias-y-pliegos-tipo/manuales-y-guias/guia-para-entender-los-acuerdos-marc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lombiacompra.gov.co/manuales-guias-y-pliegos-tipo/manuales-y-guias/manual-para-la-operacion-secundaria-de-los" TargetMode="External"/><Relationship Id="rId2" Type="http://schemas.openxmlformats.org/officeDocument/2006/relationships/hyperlink" Target="https://www.colombiacompra.gov.co/manuales-guias-y-pliegos-tipo/manuales-y-guias/manual-para-la-operacion-secundaria-de-los" TargetMode="External"/><Relationship Id="rId1" Type="http://schemas.openxmlformats.org/officeDocument/2006/relationships/hyperlink" Target="https://www.colombiacompra.gov.co/manuales-guias-y-pliegos-tipo/manuales-y-guias/guia-para-entender-los-acuerdos-ma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F3533-2723-5945-B2D5-6B5A9085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3382</Words>
  <Characters>18605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QBEX</dc:creator>
  <cp:keywords/>
  <dc:description/>
  <cp:lastModifiedBy>MARCELA HERRERA TORO</cp:lastModifiedBy>
  <cp:revision>52</cp:revision>
  <cp:lastPrinted>2019-06-08T18:34:00Z</cp:lastPrinted>
  <dcterms:created xsi:type="dcterms:W3CDTF">2020-04-05T23:20:00Z</dcterms:created>
  <dcterms:modified xsi:type="dcterms:W3CDTF">2020-04-06T01:45:00Z</dcterms:modified>
</cp:coreProperties>
</file>